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695C8" w14:textId="03650067" w:rsidR="00BE4680" w:rsidRPr="001D3788" w:rsidRDefault="00BE4680" w:rsidP="676EB784">
      <w:pPr>
        <w:pStyle w:val="NoSpacing"/>
        <w:spacing w:before="240" w:line="276" w:lineRule="auto"/>
        <w:rPr>
          <w:rFonts w:ascii="Arial" w:hAnsi="Arial" w:cs="Arial"/>
          <w:color w:val="000000" w:themeColor="text1"/>
          <w:kern w:val="2"/>
          <w:sz w:val="24"/>
          <w:szCs w:val="24"/>
          <w:lang w:val="en-GB" w:eastAsia="en-US"/>
          <w14:ligatures w14:val="standardContextual"/>
        </w:rPr>
      </w:pPr>
      <w:r w:rsidRPr="001D3788">
        <w:rPr>
          <w:rFonts w:ascii="Arial" w:hAnsi="Arial" w:cs="Arial"/>
          <w:noProof/>
          <w:color w:val="000000" w:themeColor="text1"/>
        </w:rPr>
        <mc:AlternateContent>
          <mc:Choice Requires="wps">
            <w:drawing>
              <wp:inline distT="0" distB="0" distL="0" distR="0" wp14:anchorId="5445E551" wp14:editId="439998DB">
                <wp:extent cx="5933209" cy="3751118"/>
                <wp:effectExtent l="0" t="0" r="0" b="0"/>
                <wp:docPr id="2032004972" name="Text Box 2"/>
                <wp:cNvGraphicFramePr/>
                <a:graphic xmlns:a="http://schemas.openxmlformats.org/drawingml/2006/main">
                  <a:graphicData uri="http://schemas.microsoft.com/office/word/2010/wordprocessingShape">
                    <wps:wsp>
                      <wps:cNvSpPr txBox="1"/>
                      <wps:spPr>
                        <a:xfrm>
                          <a:off x="0" y="0"/>
                          <a:ext cx="5933209" cy="3751118"/>
                        </a:xfrm>
                        <a:prstGeom prst="rect">
                          <a:avLst/>
                        </a:prstGeom>
                        <a:noFill/>
                        <a:ln w="6350">
                          <a:noFill/>
                        </a:ln>
                      </wps:spPr>
                      <wps:txbx>
                        <w:txbxContent>
                          <w:p w14:paraId="57F3B385" w14:textId="77777777" w:rsidR="005433D0" w:rsidRDefault="005433D0" w:rsidP="005433D0">
                            <w:pPr>
                              <w:rPr>
                                <w:rFonts w:ascii="Arial" w:hAnsi="Arial" w:cs="Arial"/>
                                <w:b/>
                                <w:bCs/>
                                <w:color w:val="000000" w:themeColor="text1"/>
                                <w:sz w:val="92"/>
                                <w:szCs w:val="92"/>
                              </w:rPr>
                            </w:pPr>
                            <w:r w:rsidRPr="0068472F">
                              <w:rPr>
                                <w:rFonts w:ascii="Arial" w:hAnsi="Arial" w:cs="Arial"/>
                                <w:b/>
                                <w:bCs/>
                                <w:color w:val="000000" w:themeColor="text1"/>
                                <w:sz w:val="92"/>
                                <w:szCs w:val="92"/>
                              </w:rPr>
                              <w:t>Joined up policies, joined up journeys:</w:t>
                            </w:r>
                          </w:p>
                          <w:p w14:paraId="3B3ACF9B" w14:textId="77777777" w:rsidR="005433D0" w:rsidRPr="00881D50" w:rsidRDefault="005433D0" w:rsidP="005433D0">
                            <w:pPr>
                              <w:rPr>
                                <w:rFonts w:ascii="Arial" w:hAnsi="Arial" w:cs="Arial"/>
                                <w:b/>
                                <w:bCs/>
                                <w:color w:val="000000" w:themeColor="text1"/>
                                <w:sz w:val="20"/>
                                <w:szCs w:val="20"/>
                              </w:rPr>
                            </w:pPr>
                          </w:p>
                          <w:p w14:paraId="5A3B426D" w14:textId="77777777" w:rsidR="005433D0" w:rsidRPr="0068472F" w:rsidRDefault="005433D0" w:rsidP="005433D0">
                            <w:pPr>
                              <w:rPr>
                                <w:rFonts w:ascii="Arial" w:hAnsi="Arial" w:cs="Arial"/>
                                <w:b/>
                                <w:bCs/>
                                <w:color w:val="000000" w:themeColor="text1"/>
                                <w:sz w:val="92"/>
                                <w:szCs w:val="92"/>
                              </w:rPr>
                            </w:pPr>
                            <w:r w:rsidRPr="0068472F">
                              <w:rPr>
                                <w:rFonts w:ascii="Arial" w:hAnsi="Arial" w:cs="Arial"/>
                                <w:b/>
                                <w:bCs/>
                                <w:color w:val="000000" w:themeColor="text1"/>
                                <w:sz w:val="72"/>
                                <w:szCs w:val="72"/>
                              </w:rPr>
                              <w:t>Roadmapping accessible transport in the UK and devolved nations</w:t>
                            </w:r>
                          </w:p>
                          <w:p w14:paraId="39A704FC" w14:textId="1A9EC4E1" w:rsidR="003E1F84" w:rsidRPr="00246669" w:rsidRDefault="00EB6EA8" w:rsidP="00BE4680">
                            <w:pPr>
                              <w:rPr>
                                <w:rFonts w:ascii="Arial" w:hAnsi="Arial" w:cs="Arial"/>
                                <w:color w:val="000000" w:themeColor="text1"/>
                                <w:sz w:val="96"/>
                                <w:szCs w:val="96"/>
                                <w:highlight w:val="yellow"/>
                              </w:rPr>
                            </w:pPr>
                            <w:r w:rsidRPr="00246669">
                              <w:rPr>
                                <w:rFonts w:ascii="Arial" w:hAnsi="Arial" w:cs="Arial"/>
                                <w:b/>
                                <w:bCs/>
                                <w:color w:val="000000" w:themeColor="text1"/>
                                <w:sz w:val="96"/>
                                <w:szCs w:val="96"/>
                              </w:rPr>
                              <w:br/>
                            </w:r>
                          </w:p>
                          <w:p w14:paraId="57770FE3" w14:textId="77777777" w:rsidR="003E1F84" w:rsidRPr="001151FD" w:rsidRDefault="003E1F84" w:rsidP="00BE4680">
                            <w:pPr>
                              <w:rPr>
                                <w:rFonts w:ascii="Lexend" w:hAnsi="Lexend" w:cs="Times New Roman (Body CS)"/>
                                <w:b/>
                                <w:bCs/>
                                <w:color w:val="000000" w:themeColor="text1"/>
                                <w:sz w:val="92"/>
                                <w:szCs w:val="9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w:pict>
              <v:shapetype w14:anchorId="5445E551" id="_x0000_t202" coordsize="21600,21600" o:spt="202" path="m,l,21600r21600,l21600,xe">
                <v:stroke joinstyle="miter"/>
                <v:path gradientshapeok="t" o:connecttype="rect"/>
              </v:shapetype>
              <v:shape id="Text Box 2" o:spid="_x0000_s1026" type="#_x0000_t202" style="width:467.2pt;height:29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" filled="f" stroked="f" strokeweight=".5pt">
                <v:textbox>
                  <w:txbxContent>
                    <w:p w14:paraId="57F3B385" w14:textId="77777777" w:rsidR="005433D0" w:rsidRDefault="005433D0" w:rsidP="005433D0">
                      <w:pPr>
                        <w:rPr>
                          <w:rFonts w:ascii="Arial" w:hAnsi="Arial" w:cs="Arial"/>
                          <w:b/>
                          <w:bCs/>
                          <w:color w:val="000000" w:themeColor="text1"/>
                          <w:sz w:val="92"/>
                          <w:szCs w:val="92"/>
                        </w:rPr>
                      </w:pPr>
                      <w:r w:rsidRPr="0068472F">
                        <w:rPr>
                          <w:rFonts w:ascii="Arial" w:hAnsi="Arial" w:cs="Arial"/>
                          <w:b/>
                          <w:bCs/>
                          <w:color w:val="000000" w:themeColor="text1"/>
                          <w:sz w:val="92"/>
                          <w:szCs w:val="92"/>
                        </w:rPr>
                        <w:t>Joined up policies, joined up journeys:</w:t>
                      </w:r>
                    </w:p>
                    <w:p w14:paraId="3B3ACF9B" w14:textId="77777777" w:rsidR="005433D0" w:rsidRPr="00881D50" w:rsidRDefault="005433D0" w:rsidP="005433D0">
                      <w:pPr>
                        <w:rPr>
                          <w:rFonts w:ascii="Arial" w:hAnsi="Arial" w:cs="Arial"/>
                          <w:b/>
                          <w:bCs/>
                          <w:color w:val="000000" w:themeColor="text1"/>
                          <w:sz w:val="20"/>
                          <w:szCs w:val="20"/>
                        </w:rPr>
                      </w:pPr>
                    </w:p>
                    <w:p w14:paraId="5A3B426D" w14:textId="77777777" w:rsidR="005433D0" w:rsidRPr="0068472F" w:rsidRDefault="005433D0" w:rsidP="005433D0">
                      <w:pPr>
                        <w:rPr>
                          <w:rFonts w:ascii="Arial" w:hAnsi="Arial" w:cs="Arial"/>
                          <w:b/>
                          <w:bCs/>
                          <w:color w:val="000000" w:themeColor="text1"/>
                          <w:sz w:val="92"/>
                          <w:szCs w:val="92"/>
                        </w:rPr>
                      </w:pPr>
                      <w:r w:rsidRPr="0068472F">
                        <w:rPr>
                          <w:rFonts w:ascii="Arial" w:hAnsi="Arial" w:cs="Arial"/>
                          <w:b/>
                          <w:bCs/>
                          <w:color w:val="000000" w:themeColor="text1"/>
                          <w:sz w:val="72"/>
                          <w:szCs w:val="72"/>
                        </w:rPr>
                        <w:t>Roadmapping accessible transport in the UK and devolved nations</w:t>
                      </w:r>
                    </w:p>
                    <w:p w14:paraId="39A704FC" w14:textId="1A9EC4E1" w:rsidR="003E1F84" w:rsidRPr="00246669" w:rsidRDefault="00EB6EA8" w:rsidP="00BE4680">
                      <w:pPr>
                        <w:rPr>
                          <w:rFonts w:ascii="Arial" w:hAnsi="Arial" w:cs="Arial"/>
                          <w:color w:val="000000" w:themeColor="text1"/>
                          <w:sz w:val="96"/>
                          <w:szCs w:val="96"/>
                          <w:highlight w:val="yellow"/>
                        </w:rPr>
                      </w:pPr>
                      <w:r w:rsidRPr="00246669">
                        <w:rPr>
                          <w:rFonts w:ascii="Arial" w:hAnsi="Arial" w:cs="Arial"/>
                          <w:b/>
                          <w:bCs/>
                          <w:color w:val="000000" w:themeColor="text1"/>
                          <w:sz w:val="96"/>
                          <w:szCs w:val="96"/>
                        </w:rPr>
                        <w:br/>
                      </w:r>
                    </w:p>
                    <w:p w14:paraId="57770FE3" w14:textId="77777777" w:rsidR="003E1F84" w:rsidRPr="001151FD" w:rsidRDefault="003E1F84" w:rsidP="00BE4680">
                      <w:pPr>
                        <w:rPr>
                          <w:rFonts w:ascii="Lexend" w:hAnsi="Lexend" w:cs="Times New Roman (Body CS)"/>
                          <w:b/>
                          <w:bCs/>
                          <w:color w:val="000000" w:themeColor="text1"/>
                          <w:sz w:val="92"/>
                          <w:szCs w:val="92"/>
                        </w:rPr>
                      </w:pPr>
                    </w:p>
                  </w:txbxContent>
                </v:textbox>
                <w10:anchorlock/>
              </v:shape>
            </w:pict>
          </mc:Fallback>
        </mc:AlternateContent>
      </w:r>
    </w:p>
    <w:sdt>
      <w:sdtPr>
        <w:rPr>
          <w:rFonts w:ascii="Arial" w:eastAsiaTheme="minorHAnsi" w:hAnsi="Arial" w:cs="Arial"/>
          <w:color w:val="000000" w:themeColor="text1"/>
          <w:kern w:val="2"/>
          <w:sz w:val="24"/>
          <w:szCs w:val="24"/>
          <w:lang w:val="en-GB" w:eastAsia="en-US"/>
          <w14:ligatures w14:val="standardContextual"/>
        </w:rPr>
        <w:id w:val="842200794"/>
        <w:docPartObj>
          <w:docPartGallery w:val="Cover Pages"/>
          <w:docPartUnique/>
        </w:docPartObj>
      </w:sdtPr>
      <w:sdtEndPr>
        <w:rPr>
          <w:sz w:val="22"/>
          <w:szCs w:val="22"/>
        </w:rPr>
      </w:sdtEndPr>
      <w:sdtContent>
        <w:p w14:paraId="56227F12" w14:textId="2988DCCD" w:rsidR="003F70B0" w:rsidRPr="001D3788" w:rsidRDefault="00C31B18" w:rsidP="001E0ECF">
          <w:pPr>
            <w:pStyle w:val="NoSpacing"/>
            <w:spacing w:before="240" w:line="276" w:lineRule="auto"/>
            <w:rPr>
              <w:rFonts w:ascii="Arial" w:hAnsi="Arial" w:cs="Arial"/>
              <w:color w:val="000000" w:themeColor="text1"/>
            </w:rPr>
          </w:pPr>
          <w:r w:rsidRPr="001D3788">
            <w:rPr>
              <w:rFonts w:ascii="Arial" w:hAnsi="Arial" w:cs="Arial"/>
              <w:noProof/>
              <w:color w:val="000000" w:themeColor="text1"/>
            </w:rPr>
            <mc:AlternateContent>
              <mc:Choice Requires="wps">
                <w:drawing>
                  <wp:inline distT="0" distB="0" distL="0" distR="0" wp14:anchorId="028B6FC8" wp14:editId="3A4BEDD3">
                    <wp:extent cx="4295140" cy="495300"/>
                    <wp:effectExtent l="0" t="0" r="0" b="0"/>
                    <wp:docPr id="204003428" name="Text Box 2"/>
                    <wp:cNvGraphicFramePr/>
                    <a:graphic xmlns:a="http://schemas.openxmlformats.org/drawingml/2006/main">
                      <a:graphicData uri="http://schemas.microsoft.com/office/word/2010/wordprocessingShape">
                        <wps:wsp>
                          <wps:cNvSpPr txBox="1"/>
                          <wps:spPr>
                            <a:xfrm>
                              <a:off x="0" y="0"/>
                              <a:ext cx="4295140" cy="495300"/>
                            </a:xfrm>
                            <a:prstGeom prst="rect">
                              <a:avLst/>
                            </a:prstGeom>
                            <a:noFill/>
                            <a:ln w="6350">
                              <a:noFill/>
                            </a:ln>
                          </wps:spPr>
                          <wps:txbx>
                            <w:txbxContent>
                              <w:p w14:paraId="775C4325" w14:textId="77777777" w:rsidR="00C31B18" w:rsidRPr="007413F7" w:rsidRDefault="00C31B18" w:rsidP="00C31B18">
                                <w:pPr>
                                  <w:rPr>
                                    <w:rFonts w:ascii="Arial" w:hAnsi="Arial" w:cs="Arial"/>
                                    <w:color w:val="000000" w:themeColor="text1"/>
                                    <w:sz w:val="48"/>
                                    <w:szCs w:val="48"/>
                                  </w:rPr>
                                </w:pPr>
                                <w:r w:rsidRPr="007413F7">
                                  <w:rPr>
                                    <w:rFonts w:ascii="Arial" w:hAnsi="Arial" w:cs="Arial"/>
                                    <w:color w:val="000000" w:themeColor="text1"/>
                                    <w:sz w:val="48"/>
                                    <w:szCs w:val="48"/>
                                  </w:rPr>
                                  <w:t>Highlights Report, Ju</w:t>
                                </w:r>
                                <w:r>
                                  <w:rPr>
                                    <w:rFonts w:ascii="Arial" w:hAnsi="Arial" w:cs="Arial"/>
                                    <w:color w:val="000000" w:themeColor="text1"/>
                                    <w:sz w:val="48"/>
                                    <w:szCs w:val="48"/>
                                  </w:rPr>
                                  <w:t>ly</w:t>
                                </w:r>
                                <w:r w:rsidRPr="007413F7">
                                  <w:rPr>
                                    <w:rFonts w:ascii="Arial" w:hAnsi="Arial" w:cs="Arial"/>
                                    <w:color w:val="000000" w:themeColor="text1"/>
                                    <w:sz w:val="48"/>
                                    <w:szCs w:val="48"/>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w:pict>
                  <v:shape w14:anchorId="028B6FC8" id="_x0000_s1027" type="#_x0000_t202" style="width:338.2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" filled="f" stroked="f" strokeweight=".5pt">
                    <v:textbox>
                      <w:txbxContent>
                        <w:p w14:paraId="775C4325" w14:textId="77777777" w:rsidR="00C31B18" w:rsidRPr="007413F7" w:rsidRDefault="00C31B18" w:rsidP="00C31B18">
                          <w:pPr>
                            <w:rPr>
                              <w:rFonts w:ascii="Arial" w:hAnsi="Arial" w:cs="Arial"/>
                              <w:color w:val="000000" w:themeColor="text1"/>
                              <w:sz w:val="48"/>
                              <w:szCs w:val="48"/>
                            </w:rPr>
                          </w:pPr>
                          <w:r w:rsidRPr="007413F7">
                            <w:rPr>
                              <w:rFonts w:ascii="Arial" w:hAnsi="Arial" w:cs="Arial"/>
                              <w:color w:val="000000" w:themeColor="text1"/>
                              <w:sz w:val="48"/>
                              <w:szCs w:val="48"/>
                            </w:rPr>
                            <w:t>Highlights Report, Ju</w:t>
                          </w:r>
                          <w:r>
                            <w:rPr>
                              <w:rFonts w:ascii="Arial" w:hAnsi="Arial" w:cs="Arial"/>
                              <w:color w:val="000000" w:themeColor="text1"/>
                              <w:sz w:val="48"/>
                              <w:szCs w:val="48"/>
                            </w:rPr>
                            <w:t>ly</w:t>
                          </w:r>
                          <w:r w:rsidRPr="007413F7">
                            <w:rPr>
                              <w:rFonts w:ascii="Arial" w:hAnsi="Arial" w:cs="Arial"/>
                              <w:color w:val="000000" w:themeColor="text1"/>
                              <w:sz w:val="48"/>
                              <w:szCs w:val="48"/>
                            </w:rPr>
                            <w:t xml:space="preserve"> 2025</w:t>
                          </w:r>
                        </w:p>
                      </w:txbxContent>
                    </v:textbox>
                    <w10:anchorlock/>
                  </v:shape>
                </w:pict>
              </mc:Fallback>
            </mc:AlternateContent>
          </w:r>
          <w:r w:rsidR="005456AF" w:rsidRPr="001D3788">
            <w:rPr>
              <w:rFonts w:ascii="Arial" w:hAnsi="Arial" w:cs="Arial"/>
              <w:noProof/>
              <w:color w:val="000000" w:themeColor="text1"/>
            </w:rPr>
            <mc:AlternateContent>
              <mc:Choice Requires="wps">
                <w:drawing>
                  <wp:anchor distT="0" distB="0" distL="114300" distR="114300" simplePos="0" relativeHeight="251658240" behindDoc="0" locked="0" layoutInCell="1" allowOverlap="1" wp14:anchorId="3C979D66" wp14:editId="743F61F4">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C979D66" id="_x0000_s1028" type="#_x0000_t202" style="position:absolute;margin-left:-19.75pt;margin-top:-641.2pt;width:213.9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bLmHA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" filled="f" stroked="f" strokeweight=".5pt">
                    <v:textbo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p>
        <w:p w14:paraId="311311D9" w14:textId="3B082EE0" w:rsidR="003F70B0" w:rsidRPr="001D3788" w:rsidRDefault="003F70B0" w:rsidP="001E0ECF">
          <w:pPr>
            <w:spacing w:before="240" w:line="276" w:lineRule="auto"/>
            <w:rPr>
              <w:rFonts w:ascii="Arial" w:hAnsi="Arial" w:cs="Arial"/>
              <w:color w:val="000000" w:themeColor="text1"/>
            </w:rPr>
          </w:pPr>
          <w:r w:rsidRPr="001D3788">
            <w:rPr>
              <w:rFonts w:ascii="Arial" w:hAnsi="Arial" w:cs="Arial"/>
              <w:color w:val="000000" w:themeColor="text1"/>
            </w:rPr>
            <w:br w:type="page"/>
          </w:r>
        </w:p>
      </w:sdtContent>
    </w:sdt>
    <w:p w14:paraId="26FC329C" w14:textId="600A1F1E" w:rsidR="00EA1845" w:rsidRPr="001D3788" w:rsidRDefault="00EA1845" w:rsidP="006A5B14">
      <w:pPr>
        <w:spacing w:after="0" w:line="360" w:lineRule="auto"/>
        <w:rPr>
          <w:rFonts w:ascii="Arial" w:hAnsi="Arial" w:cs="Arial"/>
          <w:color w:val="000000" w:themeColor="text1"/>
          <w:sz w:val="28"/>
          <w:szCs w:val="28"/>
        </w:rPr>
      </w:pPr>
      <w:bookmarkStart w:id="0" w:name="_Toc177635557"/>
      <w:r w:rsidRPr="001D3788">
        <w:rPr>
          <w:rFonts w:ascii="Arial" w:hAnsi="Arial" w:cs="Arial"/>
          <w:color w:val="000000" w:themeColor="text1"/>
          <w:sz w:val="28"/>
          <w:szCs w:val="28"/>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1">
        <w:r w:rsidRPr="0015470D">
          <w:rPr>
            <w:rStyle w:val="HYPERTEXTChar"/>
          </w:rPr>
          <w:t>www.ncat.uk</w:t>
        </w:r>
      </w:hyperlink>
      <w:r w:rsidR="007431A2">
        <w:rPr>
          <w:rFonts w:ascii="Arial" w:hAnsi="Arial" w:cs="Arial"/>
          <w:color w:val="000000" w:themeColor="text1"/>
          <w:sz w:val="28"/>
          <w:szCs w:val="28"/>
        </w:rPr>
        <w:t xml:space="preserve"> </w:t>
      </w:r>
    </w:p>
    <w:p w14:paraId="70251A13" w14:textId="35DC9A7F" w:rsidR="007431A2" w:rsidRPr="00D70749" w:rsidRDefault="00EA1845" w:rsidP="00D70749">
      <w:pPr>
        <w:spacing w:before="240" w:after="0" w:line="360" w:lineRule="auto"/>
        <w:rPr>
          <w:rFonts w:ascii="Arial" w:hAnsi="Arial" w:cs="Arial"/>
          <w:color w:val="000000" w:themeColor="text1"/>
          <w:sz w:val="28"/>
          <w:szCs w:val="28"/>
          <w:u w:val="single"/>
        </w:rPr>
      </w:pPr>
      <w:r w:rsidRPr="001D3788">
        <w:rPr>
          <w:rFonts w:ascii="Arial" w:hAnsi="Arial" w:cs="Arial"/>
          <w:color w:val="000000" w:themeColor="text1"/>
          <w:sz w:val="28"/>
          <w:szCs w:val="28"/>
        </w:rPr>
        <w:t xml:space="preserve">ncat encourage you to freely use the data available in this report for your research, analyses, and publications. When using this data, </w:t>
      </w:r>
      <w:r w:rsidR="003A18BA" w:rsidRPr="001D3788">
        <w:rPr>
          <w:rFonts w:ascii="Arial" w:hAnsi="Arial" w:cs="Arial"/>
          <w:color w:val="000000" w:themeColor="text1"/>
          <w:sz w:val="28"/>
          <w:szCs w:val="28"/>
        </w:rPr>
        <w:t xml:space="preserve">or quoting any comments, </w:t>
      </w:r>
      <w:r w:rsidRPr="001D3788">
        <w:rPr>
          <w:rFonts w:ascii="Arial" w:hAnsi="Arial" w:cs="Arial"/>
          <w:color w:val="000000" w:themeColor="text1"/>
          <w:sz w:val="28"/>
          <w:szCs w:val="28"/>
        </w:rPr>
        <w:t>please reference it as follows to acknowledge ncat as the source:</w:t>
      </w:r>
      <w:r w:rsidR="00581A38">
        <w:rPr>
          <w:rFonts w:ascii="Arial" w:hAnsi="Arial" w:cs="Arial"/>
          <w:color w:val="000000" w:themeColor="text1"/>
          <w:sz w:val="28"/>
          <w:szCs w:val="28"/>
        </w:rPr>
        <w:t xml:space="preserve"> </w:t>
      </w:r>
      <w:r w:rsidR="00D83010" w:rsidRPr="001D3788">
        <w:rPr>
          <w:rFonts w:ascii="Arial" w:hAnsi="Arial" w:cs="Arial"/>
          <w:color w:val="000000" w:themeColor="text1"/>
          <w:sz w:val="28"/>
          <w:szCs w:val="28"/>
        </w:rPr>
        <w:t>‘</w:t>
      </w:r>
      <w:r w:rsidRPr="001D3788">
        <w:rPr>
          <w:rFonts w:ascii="Arial" w:hAnsi="Arial" w:cs="Arial"/>
          <w:color w:val="000000" w:themeColor="text1"/>
          <w:sz w:val="28"/>
          <w:szCs w:val="28"/>
        </w:rPr>
        <w:t>ncat (202</w:t>
      </w:r>
      <w:r w:rsidR="002F50A4" w:rsidRPr="001D3788">
        <w:rPr>
          <w:rFonts w:ascii="Arial" w:hAnsi="Arial" w:cs="Arial"/>
          <w:color w:val="000000" w:themeColor="text1"/>
          <w:sz w:val="28"/>
          <w:szCs w:val="28"/>
        </w:rPr>
        <w:t>5</w:t>
      </w:r>
      <w:r w:rsidRPr="001D3788">
        <w:rPr>
          <w:rFonts w:ascii="Arial" w:hAnsi="Arial" w:cs="Arial"/>
          <w:color w:val="000000" w:themeColor="text1"/>
          <w:sz w:val="28"/>
          <w:szCs w:val="28"/>
        </w:rPr>
        <w:t>). ‘</w:t>
      </w:r>
      <w:r w:rsidR="00FE0D7F">
        <w:rPr>
          <w:rFonts w:ascii="Arial" w:hAnsi="Arial" w:cs="Arial"/>
          <w:sz w:val="28"/>
          <w:szCs w:val="28"/>
        </w:rPr>
        <w:t>Joined up policies, joined up journeys</w:t>
      </w:r>
      <w:r w:rsidRPr="001D3788">
        <w:rPr>
          <w:rFonts w:ascii="Arial" w:hAnsi="Arial" w:cs="Arial"/>
          <w:color w:val="000000" w:themeColor="text1"/>
          <w:sz w:val="28"/>
          <w:szCs w:val="28"/>
        </w:rPr>
        <w:t>. Available at </w:t>
      </w:r>
      <w:hyperlink r:id="rId12" w:history="1">
        <w:r w:rsidRPr="00587807">
          <w:rPr>
            <w:rStyle w:val="HYPERTEXTChar"/>
          </w:rPr>
          <w:t>www.ncat.uk</w:t>
        </w:r>
      </w:hyperlink>
      <w:r w:rsidR="00EE1E14">
        <w:t xml:space="preserve">’  </w:t>
      </w:r>
    </w:p>
    <w:p w14:paraId="5245E496" w14:textId="77777777" w:rsidR="002B7DBA" w:rsidRPr="001D3788" w:rsidRDefault="002B7DBA" w:rsidP="001E0ECF">
      <w:pPr>
        <w:pStyle w:val="Heading2"/>
        <w:spacing w:line="276" w:lineRule="auto"/>
        <w:rPr>
          <w:color w:val="000000" w:themeColor="text1"/>
        </w:rPr>
      </w:pPr>
      <w:r w:rsidRPr="001D3788">
        <w:rPr>
          <w:color w:val="000000" w:themeColor="text1"/>
        </w:rPr>
        <w:t>1</w:t>
      </w:r>
      <w:r w:rsidRPr="001D3788">
        <w:rPr>
          <w:color w:val="000000" w:themeColor="text1"/>
        </w:rPr>
        <w:tab/>
        <w:t>Why did we do this work?</w:t>
      </w:r>
      <w:bookmarkEnd w:id="0"/>
    </w:p>
    <w:p w14:paraId="7527ABDB" w14:textId="14DD0654" w:rsidR="00E8679B" w:rsidRPr="00134E2B" w:rsidRDefault="00B13A65" w:rsidP="00134E2B">
      <w:pPr>
        <w:spacing w:before="240" w:after="0" w:line="360" w:lineRule="auto"/>
        <w:rPr>
          <w:rFonts w:ascii="Arial" w:hAnsi="Arial" w:cs="Arial"/>
          <w:sz w:val="28"/>
          <w:szCs w:val="28"/>
        </w:rPr>
      </w:pPr>
      <w:r w:rsidRPr="00B13A65">
        <w:rPr>
          <w:rFonts w:ascii="Arial" w:hAnsi="Arial" w:cs="Arial"/>
          <w:sz w:val="28"/>
          <w:szCs w:val="28"/>
        </w:rPr>
        <w:t>Disabled people make 38% fewer journeys than non-disabled people, a trend that has persisted for over a decade.</w:t>
      </w:r>
      <w:r w:rsidRPr="00B13A65">
        <w:rPr>
          <w:rStyle w:val="FootnoteReference"/>
          <w:rFonts w:ascii="Arial" w:hAnsi="Arial" w:cs="Arial"/>
          <w:sz w:val="28"/>
          <w:szCs w:val="28"/>
        </w:rPr>
        <w:footnoteReference w:id="2"/>
      </w:r>
      <w:r w:rsidRPr="00B13A65">
        <w:rPr>
          <w:rFonts w:ascii="Arial" w:hAnsi="Arial" w:cs="Arial"/>
          <w:sz w:val="28"/>
          <w:szCs w:val="28"/>
        </w:rPr>
        <w:t xml:space="preserve"> Research by the National Centre for Accessible Transport (ncat) shows that 92% of disabled people face barriers when using at least one mode of transport.</w:t>
      </w:r>
      <w:r w:rsidRPr="00B13A65">
        <w:rPr>
          <w:rStyle w:val="FootnoteReference"/>
          <w:rFonts w:ascii="Arial" w:hAnsi="Arial" w:cs="Arial"/>
          <w:sz w:val="28"/>
          <w:szCs w:val="28"/>
        </w:rPr>
        <w:footnoteReference w:id="3"/>
      </w:r>
      <w:r w:rsidRPr="00B13A65">
        <w:rPr>
          <w:rFonts w:ascii="Arial" w:hAnsi="Arial" w:cs="Arial"/>
          <w:sz w:val="28"/>
          <w:szCs w:val="28"/>
        </w:rPr>
        <w:t xml:space="preserve"> The UK transport system is failing disabled people.</w:t>
      </w:r>
      <w:r w:rsidRPr="00B13A65">
        <w:rPr>
          <w:rStyle w:val="FootnoteReference"/>
          <w:rFonts w:ascii="Arial" w:hAnsi="Arial" w:cs="Arial"/>
          <w:sz w:val="28"/>
          <w:szCs w:val="28"/>
        </w:rPr>
        <w:footnoteReference w:id="4"/>
      </w:r>
      <w:r w:rsidRPr="00B13A65">
        <w:rPr>
          <w:rFonts w:ascii="Arial" w:hAnsi="Arial" w:cs="Arial"/>
          <w:sz w:val="28"/>
          <w:szCs w:val="28"/>
        </w:rPr>
        <w:t xml:space="preserve"> Outside England, most of UK transport policymaking is devolved to regional administrations. The characteristics of the different transport systems and the policy and regulatory processes that shape them differ between England, Northern Ireland, Scotland, and Wales. Therefore, while producing a UK-wide overview of the key challenges and opportunities for change, this inquiry addresses each nation separately.</w:t>
      </w:r>
      <w:r w:rsidR="00134E2B">
        <w:rPr>
          <w:rFonts w:ascii="Arial" w:hAnsi="Arial" w:cs="Arial"/>
          <w:sz w:val="28"/>
          <w:szCs w:val="28"/>
        </w:rPr>
        <w:t xml:space="preserve"> </w:t>
      </w:r>
      <w:r w:rsidRPr="00B13A65">
        <w:rPr>
          <w:rFonts w:ascii="Arial" w:hAnsi="Arial" w:cs="Arial"/>
          <w:sz w:val="28"/>
          <w:szCs w:val="28"/>
        </w:rPr>
        <w:t xml:space="preserve">The inquiry explores how disabled people’s transport experiences and insights can feed into policymaking at the highest level of government. </w:t>
      </w:r>
    </w:p>
    <w:p w14:paraId="4D001951" w14:textId="5A2BA9B2" w:rsidR="00326AF7" w:rsidRPr="001D3788" w:rsidRDefault="00326AF7" w:rsidP="001E0ECF">
      <w:pPr>
        <w:pStyle w:val="Heading2"/>
        <w:spacing w:line="276" w:lineRule="auto"/>
        <w:rPr>
          <w:rStyle w:val="eop"/>
          <w:color w:val="000000" w:themeColor="text1"/>
        </w:rPr>
      </w:pPr>
      <w:bookmarkStart w:id="1" w:name="_Toc177635558"/>
      <w:r w:rsidRPr="001D3788">
        <w:rPr>
          <w:color w:val="000000" w:themeColor="text1"/>
        </w:rPr>
        <w:t>2</w:t>
      </w:r>
      <w:r w:rsidRPr="001D3788">
        <w:rPr>
          <w:color w:val="000000" w:themeColor="text1"/>
        </w:rPr>
        <w:tab/>
      </w:r>
      <w:r w:rsidRPr="001D3788">
        <w:rPr>
          <w:rStyle w:val="normaltextrun"/>
          <w:color w:val="000000" w:themeColor="text1"/>
        </w:rPr>
        <w:t>What did we do, how did we do it, and who did we work with?</w:t>
      </w:r>
      <w:bookmarkEnd w:id="1"/>
      <w:r w:rsidRPr="001D3788">
        <w:rPr>
          <w:rStyle w:val="eop"/>
          <w:color w:val="000000" w:themeColor="text1"/>
        </w:rPr>
        <w:t> </w:t>
      </w:r>
    </w:p>
    <w:p w14:paraId="492558B4" w14:textId="0EF7D83C" w:rsidR="00C74CEB" w:rsidRPr="001D3788" w:rsidRDefault="00C74CEB" w:rsidP="00134E2B">
      <w:pPr>
        <w:spacing w:before="240" w:after="0" w:line="360" w:lineRule="auto"/>
        <w:rPr>
          <w:rFonts w:ascii="Arial" w:hAnsi="Arial" w:cs="Arial"/>
          <w:color w:val="000000" w:themeColor="text1"/>
          <w:sz w:val="28"/>
          <w:szCs w:val="28"/>
        </w:rPr>
      </w:pPr>
      <w:r w:rsidRPr="200EB2AF">
        <w:rPr>
          <w:rFonts w:ascii="Arial" w:hAnsi="Arial" w:cs="Arial"/>
          <w:color w:val="000000" w:themeColor="text1"/>
          <w:sz w:val="28"/>
          <w:szCs w:val="28"/>
        </w:rPr>
        <w:t xml:space="preserve">Our research had three main </w:t>
      </w:r>
      <w:r w:rsidR="1EA9DB4C" w:rsidRPr="200EB2AF">
        <w:rPr>
          <w:rFonts w:ascii="Arial" w:hAnsi="Arial" w:cs="Arial"/>
          <w:color w:val="000000" w:themeColor="text1"/>
          <w:sz w:val="28"/>
          <w:szCs w:val="28"/>
        </w:rPr>
        <w:t>components</w:t>
      </w:r>
      <w:r w:rsidRPr="200EB2AF">
        <w:rPr>
          <w:rFonts w:ascii="Arial" w:hAnsi="Arial" w:cs="Arial"/>
          <w:color w:val="000000" w:themeColor="text1"/>
          <w:sz w:val="28"/>
          <w:szCs w:val="28"/>
        </w:rPr>
        <w:t xml:space="preserve">: a scoping stage, policy roundtables, and a call for evidence. </w:t>
      </w:r>
    </w:p>
    <w:p w14:paraId="06F4EA54" w14:textId="77777777" w:rsidR="0059689D" w:rsidRPr="001D3788" w:rsidRDefault="0059689D" w:rsidP="009114BC">
      <w:pPr>
        <w:pStyle w:val="Heading3"/>
        <w:spacing w:after="0"/>
        <w:rPr>
          <w:color w:val="000000" w:themeColor="text1"/>
        </w:rPr>
      </w:pPr>
      <w:r w:rsidRPr="001D3788">
        <w:rPr>
          <w:color w:val="000000" w:themeColor="text1"/>
        </w:rPr>
        <w:t>Scoping stage</w:t>
      </w:r>
    </w:p>
    <w:p w14:paraId="1E6BEFE7" w14:textId="61EB00DA" w:rsidR="00C74CEB" w:rsidRPr="001D3788" w:rsidRDefault="0059689D" w:rsidP="00134E2B">
      <w:pPr>
        <w:spacing w:before="240" w:after="0" w:line="360" w:lineRule="auto"/>
        <w:rPr>
          <w:rFonts w:ascii="Arial" w:hAnsi="Arial" w:cs="Arial"/>
          <w:color w:val="000000" w:themeColor="text1"/>
          <w:sz w:val="28"/>
          <w:szCs w:val="28"/>
        </w:rPr>
      </w:pPr>
      <w:r w:rsidRPr="676EB784">
        <w:rPr>
          <w:rFonts w:ascii="Arial" w:hAnsi="Arial" w:cs="Arial"/>
          <w:color w:val="000000" w:themeColor="text1"/>
          <w:sz w:val="28"/>
          <w:szCs w:val="28"/>
        </w:rPr>
        <w:t>I</w:t>
      </w:r>
      <w:r w:rsidR="00C74CEB" w:rsidRPr="676EB784">
        <w:rPr>
          <w:rFonts w:ascii="Arial" w:hAnsi="Arial" w:cs="Arial"/>
          <w:color w:val="000000" w:themeColor="text1"/>
          <w:sz w:val="28"/>
          <w:szCs w:val="28"/>
        </w:rPr>
        <w:t xml:space="preserve">n the scoping </w:t>
      </w:r>
      <w:r w:rsidR="58423751" w:rsidRPr="676EB784">
        <w:rPr>
          <w:rFonts w:ascii="Arial" w:hAnsi="Arial" w:cs="Arial"/>
          <w:color w:val="000000" w:themeColor="text1"/>
          <w:sz w:val="28"/>
          <w:szCs w:val="28"/>
        </w:rPr>
        <w:t>component</w:t>
      </w:r>
      <w:r w:rsidR="00C74CEB" w:rsidRPr="676EB784">
        <w:rPr>
          <w:rFonts w:ascii="Arial" w:hAnsi="Arial" w:cs="Arial"/>
          <w:color w:val="000000" w:themeColor="text1"/>
          <w:sz w:val="28"/>
          <w:szCs w:val="28"/>
        </w:rPr>
        <w:t>, we reviewed recent UK-wide research, policy, and legislation on transport accessibility. We engaged with Disabled People’s Organisations (DPOs), advisory panels, and transport professionals to guide th</w:t>
      </w:r>
      <w:r w:rsidR="2894DBAF" w:rsidRPr="676EB784">
        <w:rPr>
          <w:rFonts w:ascii="Arial" w:hAnsi="Arial" w:cs="Arial"/>
          <w:color w:val="000000" w:themeColor="text1"/>
          <w:sz w:val="28"/>
          <w:szCs w:val="28"/>
        </w:rPr>
        <w:t>is</w:t>
      </w:r>
      <w:r w:rsidR="00C74CEB" w:rsidRPr="676EB784">
        <w:rPr>
          <w:rFonts w:ascii="Arial" w:hAnsi="Arial" w:cs="Arial"/>
          <w:color w:val="000000" w:themeColor="text1"/>
          <w:sz w:val="28"/>
          <w:szCs w:val="28"/>
        </w:rPr>
        <w:t xml:space="preserve"> inquiry’s focus.</w:t>
      </w:r>
    </w:p>
    <w:p w14:paraId="669C203E" w14:textId="51786C67" w:rsidR="00C74CEB" w:rsidRPr="001D3788" w:rsidRDefault="00C74CEB" w:rsidP="009114BC">
      <w:pPr>
        <w:pStyle w:val="Heading3"/>
        <w:spacing w:after="0"/>
        <w:rPr>
          <w:color w:val="000000" w:themeColor="text1"/>
        </w:rPr>
      </w:pPr>
      <w:bookmarkStart w:id="2" w:name="_Toc199232392"/>
      <w:r w:rsidRPr="001D3788">
        <w:rPr>
          <w:color w:val="000000" w:themeColor="text1"/>
        </w:rPr>
        <w:t>Call for evidence</w:t>
      </w:r>
      <w:bookmarkEnd w:id="2"/>
    </w:p>
    <w:p w14:paraId="7C9BC048" w14:textId="54774762" w:rsidR="002F0FE9" w:rsidRPr="001D3788" w:rsidRDefault="002F0FE9" w:rsidP="009114BC">
      <w:pPr>
        <w:pStyle w:val="ListParagraph"/>
        <w:numPr>
          <w:ilvl w:val="0"/>
          <w:numId w:val="5"/>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Design</w:t>
      </w:r>
    </w:p>
    <w:p w14:paraId="54CDC164" w14:textId="4B585315" w:rsidR="0000379F" w:rsidRPr="001D3788" w:rsidRDefault="0000379F" w:rsidP="009114BC">
      <w:pPr>
        <w:pStyle w:val="ListParagraph"/>
        <w:numPr>
          <w:ilvl w:val="1"/>
          <w:numId w:val="5"/>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Designed by Policy Connect, with input from The Research Institute for Disabled Consumers</w:t>
      </w:r>
      <w:r w:rsidR="00407150">
        <w:rPr>
          <w:rFonts w:ascii="Arial" w:hAnsi="Arial" w:cs="Arial"/>
          <w:color w:val="000000" w:themeColor="text1"/>
          <w:sz w:val="28"/>
          <w:szCs w:val="28"/>
        </w:rPr>
        <w:t>.</w:t>
      </w:r>
    </w:p>
    <w:p w14:paraId="3F42D774" w14:textId="640CD903" w:rsidR="002F0FE9" w:rsidRPr="001D3788" w:rsidRDefault="0059689D" w:rsidP="009114BC">
      <w:pPr>
        <w:pStyle w:val="ListParagraph"/>
        <w:numPr>
          <w:ilvl w:val="1"/>
          <w:numId w:val="5"/>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Nine </w:t>
      </w:r>
      <w:r w:rsidR="002F0FE9" w:rsidRPr="001D3788">
        <w:rPr>
          <w:rFonts w:ascii="Arial" w:hAnsi="Arial" w:cs="Arial"/>
          <w:color w:val="000000" w:themeColor="text1"/>
          <w:sz w:val="28"/>
          <w:szCs w:val="28"/>
        </w:rPr>
        <w:t xml:space="preserve">open-ended </w:t>
      </w:r>
      <w:r w:rsidRPr="001D3788">
        <w:rPr>
          <w:rFonts w:ascii="Arial" w:hAnsi="Arial" w:cs="Arial"/>
          <w:color w:val="000000" w:themeColor="text1"/>
          <w:sz w:val="28"/>
          <w:szCs w:val="28"/>
        </w:rPr>
        <w:t xml:space="preserve">questions on </w:t>
      </w:r>
      <w:r w:rsidR="00C74CEB" w:rsidRPr="001D3788">
        <w:rPr>
          <w:rFonts w:ascii="Arial" w:hAnsi="Arial" w:cs="Arial"/>
          <w:color w:val="000000" w:themeColor="text1"/>
          <w:sz w:val="28"/>
          <w:szCs w:val="28"/>
        </w:rPr>
        <w:t>co-production, cross-government coordination, and underexplored issues within policymaking.</w:t>
      </w:r>
    </w:p>
    <w:p w14:paraId="6C815D6D" w14:textId="59F5EDC0" w:rsidR="002F0FE9" w:rsidRPr="001D3788" w:rsidRDefault="002F0FE9" w:rsidP="009114BC">
      <w:pPr>
        <w:pStyle w:val="ListParagraph"/>
        <w:numPr>
          <w:ilvl w:val="1"/>
          <w:numId w:val="5"/>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For every question, respondents could give a written response in a text box. The survey also allowed respondents to submit photographs, videos, audio files, and documents. </w:t>
      </w:r>
    </w:p>
    <w:p w14:paraId="21CA0477" w14:textId="77777777" w:rsidR="002F0FE9" w:rsidRPr="001D3788" w:rsidRDefault="002F0FE9" w:rsidP="009114BC">
      <w:pPr>
        <w:pStyle w:val="ListParagraph"/>
        <w:numPr>
          <w:ilvl w:val="1"/>
          <w:numId w:val="5"/>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Respondents could give evidence for each nation separately, and the UK as a whole.</w:t>
      </w:r>
    </w:p>
    <w:p w14:paraId="356605D4" w14:textId="77777777" w:rsidR="002F0FE9" w:rsidRPr="001D3788" w:rsidRDefault="002F0FE9" w:rsidP="009114BC">
      <w:pPr>
        <w:pStyle w:val="ListParagraph"/>
        <w:numPr>
          <w:ilvl w:val="1"/>
          <w:numId w:val="5"/>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Assessed and pre-tested for accessibility.</w:t>
      </w:r>
    </w:p>
    <w:p w14:paraId="4B353A89" w14:textId="69E9476D" w:rsidR="00C74CEB" w:rsidRPr="001D3788" w:rsidRDefault="00C74CEB" w:rsidP="009114BC">
      <w:pPr>
        <w:pStyle w:val="ListParagraph"/>
        <w:numPr>
          <w:ilvl w:val="0"/>
          <w:numId w:val="5"/>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Dissemination</w:t>
      </w:r>
    </w:p>
    <w:p w14:paraId="54136AB1" w14:textId="30826D18" w:rsidR="00C74CEB" w:rsidRPr="001D3788" w:rsidRDefault="00C06CC9" w:rsidP="009114BC">
      <w:pPr>
        <w:pStyle w:val="ListParagraph"/>
        <w:numPr>
          <w:ilvl w:val="0"/>
          <w:numId w:val="6"/>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People could respond to the </w:t>
      </w:r>
      <w:r w:rsidR="004A34C2" w:rsidRPr="001D3788">
        <w:rPr>
          <w:rFonts w:ascii="Arial" w:hAnsi="Arial" w:cs="Arial"/>
          <w:color w:val="000000" w:themeColor="text1"/>
          <w:sz w:val="28"/>
          <w:szCs w:val="28"/>
        </w:rPr>
        <w:t>call</w:t>
      </w:r>
      <w:r w:rsidRPr="001D3788">
        <w:rPr>
          <w:rFonts w:ascii="Arial" w:hAnsi="Arial" w:cs="Arial"/>
          <w:color w:val="000000" w:themeColor="text1"/>
          <w:sz w:val="28"/>
          <w:szCs w:val="28"/>
        </w:rPr>
        <w:t xml:space="preserve"> either </w:t>
      </w:r>
      <w:r w:rsidR="00C74CEB" w:rsidRPr="001D3788">
        <w:rPr>
          <w:rFonts w:ascii="Arial" w:hAnsi="Arial" w:cs="Arial"/>
          <w:color w:val="000000" w:themeColor="text1"/>
          <w:sz w:val="28"/>
          <w:szCs w:val="28"/>
        </w:rPr>
        <w:t xml:space="preserve">via </w:t>
      </w:r>
      <w:r w:rsidR="004A34C2" w:rsidRPr="001D3788">
        <w:rPr>
          <w:rFonts w:ascii="Arial" w:hAnsi="Arial" w:cs="Arial"/>
          <w:color w:val="000000" w:themeColor="text1"/>
          <w:sz w:val="28"/>
          <w:szCs w:val="28"/>
        </w:rPr>
        <w:t xml:space="preserve">an </w:t>
      </w:r>
      <w:r w:rsidR="00C74CEB" w:rsidRPr="001D3788">
        <w:rPr>
          <w:rFonts w:ascii="Arial" w:hAnsi="Arial" w:cs="Arial"/>
          <w:color w:val="000000" w:themeColor="text1"/>
          <w:sz w:val="28"/>
          <w:szCs w:val="28"/>
        </w:rPr>
        <w:t xml:space="preserve">online survey </w:t>
      </w:r>
      <w:r w:rsidR="004A34C2" w:rsidRPr="001D3788">
        <w:rPr>
          <w:rFonts w:ascii="Arial" w:hAnsi="Arial" w:cs="Arial"/>
          <w:color w:val="000000" w:themeColor="text1"/>
          <w:sz w:val="28"/>
          <w:szCs w:val="28"/>
        </w:rPr>
        <w:t>or</w:t>
      </w:r>
      <w:r w:rsidR="00C74CEB" w:rsidRPr="001D3788">
        <w:rPr>
          <w:rFonts w:ascii="Arial" w:hAnsi="Arial" w:cs="Arial"/>
          <w:color w:val="000000" w:themeColor="text1"/>
          <w:sz w:val="28"/>
          <w:szCs w:val="28"/>
        </w:rPr>
        <w:t xml:space="preserve"> by phone. </w:t>
      </w:r>
      <w:r w:rsidR="004A34C2" w:rsidRPr="001D3788">
        <w:rPr>
          <w:rFonts w:ascii="Arial" w:hAnsi="Arial" w:cs="Arial"/>
          <w:color w:val="000000" w:themeColor="text1"/>
          <w:sz w:val="28"/>
          <w:szCs w:val="28"/>
        </w:rPr>
        <w:t xml:space="preserve">A </w:t>
      </w:r>
      <w:r w:rsidR="00C74CEB" w:rsidRPr="001D3788">
        <w:rPr>
          <w:rFonts w:ascii="Arial" w:hAnsi="Arial" w:cs="Arial"/>
          <w:color w:val="000000" w:themeColor="text1"/>
          <w:sz w:val="28"/>
          <w:szCs w:val="28"/>
        </w:rPr>
        <w:t>Video Relay Service was also offered.</w:t>
      </w:r>
    </w:p>
    <w:p w14:paraId="07F0E8BD" w14:textId="01B5E299" w:rsidR="00C74CEB" w:rsidRPr="001D3788" w:rsidRDefault="004A34C2" w:rsidP="009114BC">
      <w:pPr>
        <w:pStyle w:val="ListParagraph"/>
        <w:numPr>
          <w:ilvl w:val="0"/>
          <w:numId w:val="6"/>
        </w:numPr>
        <w:spacing w:after="0" w:line="360" w:lineRule="auto"/>
        <w:rPr>
          <w:rFonts w:ascii="Arial" w:hAnsi="Arial" w:cs="Arial"/>
          <w:color w:val="000000" w:themeColor="text1"/>
          <w:sz w:val="28"/>
          <w:szCs w:val="28"/>
        </w:rPr>
      </w:pPr>
      <w:r w:rsidRPr="676EB784">
        <w:rPr>
          <w:rFonts w:ascii="Arial" w:hAnsi="Arial" w:cs="Arial"/>
          <w:color w:val="000000" w:themeColor="text1"/>
          <w:sz w:val="28"/>
          <w:szCs w:val="28"/>
        </w:rPr>
        <w:t>It was o</w:t>
      </w:r>
      <w:r w:rsidR="00C74CEB" w:rsidRPr="676EB784">
        <w:rPr>
          <w:rFonts w:ascii="Arial" w:hAnsi="Arial" w:cs="Arial"/>
          <w:color w:val="000000" w:themeColor="text1"/>
          <w:sz w:val="28"/>
          <w:szCs w:val="28"/>
        </w:rPr>
        <w:t xml:space="preserve">pen to </w:t>
      </w:r>
      <w:r w:rsidR="00696A44" w:rsidRPr="676EB784">
        <w:rPr>
          <w:rFonts w:ascii="Arial" w:hAnsi="Arial" w:cs="Arial"/>
          <w:color w:val="000000" w:themeColor="text1"/>
          <w:sz w:val="28"/>
          <w:szCs w:val="28"/>
        </w:rPr>
        <w:t xml:space="preserve">anyone </w:t>
      </w:r>
      <w:r w:rsidR="00C74CEB" w:rsidRPr="676EB784">
        <w:rPr>
          <w:rFonts w:ascii="Arial" w:hAnsi="Arial" w:cs="Arial"/>
          <w:color w:val="000000" w:themeColor="text1"/>
          <w:sz w:val="28"/>
          <w:szCs w:val="28"/>
        </w:rPr>
        <w:t xml:space="preserve">who had an interest in transport accessibility. </w:t>
      </w:r>
      <w:r w:rsidR="003D6433" w:rsidRPr="676EB784">
        <w:rPr>
          <w:rFonts w:ascii="Arial" w:hAnsi="Arial" w:cs="Arial"/>
          <w:color w:val="000000" w:themeColor="text1"/>
          <w:sz w:val="28"/>
          <w:szCs w:val="28"/>
        </w:rPr>
        <w:t xml:space="preserve">People could respond as individual or on behalf of an organisation. </w:t>
      </w:r>
    </w:p>
    <w:p w14:paraId="696E0E4A" w14:textId="772D8C57" w:rsidR="00685575" w:rsidRPr="001D3788" w:rsidRDefault="005858B5" w:rsidP="009114BC">
      <w:pPr>
        <w:pStyle w:val="ListParagraph"/>
        <w:numPr>
          <w:ilvl w:val="0"/>
          <w:numId w:val="6"/>
        </w:numPr>
        <w:spacing w:after="0" w:line="360" w:lineRule="auto"/>
        <w:rPr>
          <w:rFonts w:ascii="Arial" w:hAnsi="Arial" w:cs="Arial"/>
          <w:b/>
          <w:bCs/>
          <w:color w:val="000000" w:themeColor="text1"/>
          <w:sz w:val="28"/>
          <w:szCs w:val="28"/>
        </w:rPr>
      </w:pPr>
      <w:r w:rsidRPr="001D3788">
        <w:rPr>
          <w:rFonts w:ascii="Arial" w:hAnsi="Arial" w:cs="Arial"/>
          <w:color w:val="000000" w:themeColor="text1"/>
          <w:sz w:val="28"/>
          <w:szCs w:val="28"/>
        </w:rPr>
        <w:t xml:space="preserve">The </w:t>
      </w:r>
      <w:r w:rsidR="00F65806" w:rsidRPr="001D3788">
        <w:rPr>
          <w:rFonts w:ascii="Arial" w:hAnsi="Arial" w:cs="Arial"/>
          <w:color w:val="000000" w:themeColor="text1"/>
          <w:sz w:val="28"/>
          <w:szCs w:val="28"/>
        </w:rPr>
        <w:t>call for evidence</w:t>
      </w:r>
      <w:r w:rsidRPr="001D3788">
        <w:rPr>
          <w:rFonts w:ascii="Arial" w:hAnsi="Arial" w:cs="Arial"/>
          <w:color w:val="000000" w:themeColor="text1"/>
          <w:sz w:val="28"/>
          <w:szCs w:val="28"/>
        </w:rPr>
        <w:t xml:space="preserve"> was shared </w:t>
      </w:r>
      <w:r w:rsidR="00C74CEB" w:rsidRPr="001D3788">
        <w:rPr>
          <w:rFonts w:ascii="Arial" w:hAnsi="Arial" w:cs="Arial"/>
          <w:color w:val="000000" w:themeColor="text1"/>
          <w:sz w:val="28"/>
          <w:szCs w:val="28"/>
        </w:rPr>
        <w:t>through ncat's Community of Accessible Transport Panel, Policy Connect’s connections, and LinkedIn.</w:t>
      </w:r>
    </w:p>
    <w:p w14:paraId="3DFB1585" w14:textId="242D7D34" w:rsidR="00C74CEB" w:rsidRPr="001D3788" w:rsidRDefault="00C74CEB" w:rsidP="009114BC">
      <w:pPr>
        <w:pStyle w:val="ListParagraph"/>
        <w:numPr>
          <w:ilvl w:val="0"/>
          <w:numId w:val="7"/>
        </w:numPr>
        <w:spacing w:after="0" w:line="360" w:lineRule="auto"/>
        <w:rPr>
          <w:rFonts w:ascii="Arial" w:hAnsi="Arial" w:cs="Arial"/>
          <w:b/>
          <w:bCs/>
          <w:color w:val="000000" w:themeColor="text1"/>
          <w:sz w:val="28"/>
          <w:szCs w:val="28"/>
        </w:rPr>
      </w:pPr>
      <w:r w:rsidRPr="001D3788">
        <w:rPr>
          <w:rFonts w:ascii="Arial" w:hAnsi="Arial" w:cs="Arial"/>
          <w:color w:val="000000" w:themeColor="text1"/>
          <w:sz w:val="28"/>
          <w:szCs w:val="28"/>
        </w:rPr>
        <w:t>Respondents</w:t>
      </w:r>
    </w:p>
    <w:p w14:paraId="64755825" w14:textId="76051FBD" w:rsidR="00C74CEB" w:rsidRPr="001D3788" w:rsidRDefault="00C74CEB" w:rsidP="009114BC">
      <w:pPr>
        <w:pStyle w:val="ListParagraph"/>
        <w:numPr>
          <w:ilvl w:val="0"/>
          <w:numId w:val="8"/>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953 people responded to the </w:t>
      </w:r>
      <w:r w:rsidR="00B35765" w:rsidRPr="001D3788">
        <w:rPr>
          <w:rFonts w:ascii="Arial" w:hAnsi="Arial" w:cs="Arial"/>
          <w:color w:val="000000" w:themeColor="text1"/>
          <w:sz w:val="28"/>
          <w:szCs w:val="28"/>
        </w:rPr>
        <w:t>call</w:t>
      </w:r>
      <w:r w:rsidRPr="001D3788">
        <w:rPr>
          <w:rFonts w:ascii="Arial" w:hAnsi="Arial" w:cs="Arial"/>
          <w:color w:val="000000" w:themeColor="text1"/>
          <w:sz w:val="28"/>
          <w:szCs w:val="28"/>
        </w:rPr>
        <w:t>.</w:t>
      </w:r>
    </w:p>
    <w:p w14:paraId="30544644" w14:textId="77777777" w:rsidR="00685575" w:rsidRPr="001D3788" w:rsidRDefault="00C74CEB" w:rsidP="009114BC">
      <w:pPr>
        <w:pStyle w:val="ListParagraph"/>
        <w:numPr>
          <w:ilvl w:val="0"/>
          <w:numId w:val="8"/>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346 respondents did not respond to any of the research questions. </w:t>
      </w:r>
    </w:p>
    <w:p w14:paraId="04C37290" w14:textId="2C186202" w:rsidR="00C74CEB" w:rsidRPr="001D3788" w:rsidRDefault="00C74CEB" w:rsidP="009114BC">
      <w:pPr>
        <w:pStyle w:val="ListParagraph"/>
        <w:numPr>
          <w:ilvl w:val="0"/>
          <w:numId w:val="8"/>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607 respondents responded to at least one of the research questions.</w:t>
      </w:r>
    </w:p>
    <w:p w14:paraId="25EC6B5B" w14:textId="66F352B1" w:rsidR="00C74CEB" w:rsidRPr="001D3788" w:rsidRDefault="00C74CEB" w:rsidP="009114BC">
      <w:pPr>
        <w:pStyle w:val="ListParagraph"/>
        <w:numPr>
          <w:ilvl w:val="0"/>
          <w:numId w:val="9"/>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578 respondents identified as disabled (n= 547) or having some sort of conditions/disability/impairment (n= 31). </w:t>
      </w:r>
    </w:p>
    <w:p w14:paraId="7B8B06D4" w14:textId="77777777" w:rsidR="00685575" w:rsidRPr="001D3788" w:rsidRDefault="00685575" w:rsidP="009114BC">
      <w:pPr>
        <w:pStyle w:val="ListParagraph"/>
        <w:spacing w:after="0" w:line="360" w:lineRule="auto"/>
        <w:ind w:left="1800"/>
        <w:rPr>
          <w:rFonts w:ascii="Arial" w:hAnsi="Arial" w:cs="Arial"/>
          <w:color w:val="000000" w:themeColor="text1"/>
          <w:sz w:val="28"/>
          <w:szCs w:val="28"/>
        </w:rPr>
      </w:pPr>
    </w:p>
    <w:p w14:paraId="79DF4797" w14:textId="07A7FB10" w:rsidR="00C74CEB" w:rsidRPr="001D3788" w:rsidRDefault="00134E2B" w:rsidP="009114BC">
      <w:pPr>
        <w:spacing w:after="0" w:line="360" w:lineRule="auto"/>
        <w:rPr>
          <w:rFonts w:ascii="Arial" w:eastAsia="Times New Roman" w:hAnsi="Arial" w:cs="Arial"/>
          <w:b/>
          <w:bCs/>
          <w:color w:val="000000" w:themeColor="text1"/>
          <w:kern w:val="0"/>
          <w:sz w:val="28"/>
          <w:szCs w:val="28"/>
          <w:lang w:eastAsia="en-GB"/>
          <w14:ligatures w14:val="none"/>
        </w:rPr>
      </w:pPr>
      <w:r>
        <w:rPr>
          <w:rFonts w:ascii="Arial" w:eastAsia="Times New Roman" w:hAnsi="Arial" w:cs="Arial"/>
          <w:b/>
          <w:bCs/>
          <w:color w:val="000000" w:themeColor="text1"/>
          <w:kern w:val="0"/>
          <w:sz w:val="28"/>
          <w:szCs w:val="28"/>
          <w:lang w:eastAsia="en-GB"/>
          <w14:ligatures w14:val="none"/>
        </w:rPr>
        <w:t>Table</w:t>
      </w:r>
      <w:r w:rsidR="00C74CEB" w:rsidRPr="001D3788">
        <w:rPr>
          <w:rFonts w:ascii="Arial" w:eastAsia="Times New Roman" w:hAnsi="Arial" w:cs="Arial"/>
          <w:b/>
          <w:bCs/>
          <w:color w:val="000000" w:themeColor="text1"/>
          <w:kern w:val="0"/>
          <w:sz w:val="28"/>
          <w:szCs w:val="28"/>
          <w:lang w:eastAsia="en-GB"/>
          <w14:ligatures w14:val="none"/>
        </w:rPr>
        <w:t xml:space="preserve"> 1: Frequency of respondents for each nation</w:t>
      </w:r>
    </w:p>
    <w:tbl>
      <w:tblPr>
        <w:tblStyle w:val="TableGrid"/>
        <w:tblW w:w="0" w:type="auto"/>
        <w:tblLook w:val="04A0" w:firstRow="1" w:lastRow="0" w:firstColumn="1" w:lastColumn="0" w:noHBand="0" w:noVBand="1"/>
      </w:tblPr>
      <w:tblGrid>
        <w:gridCol w:w="6091"/>
        <w:gridCol w:w="2268"/>
      </w:tblGrid>
      <w:tr w:rsidR="001D3788" w:rsidRPr="001D3788" w14:paraId="4021B003" w14:textId="77777777" w:rsidTr="00E301CD">
        <w:tc>
          <w:tcPr>
            <w:tcW w:w="6091" w:type="dxa"/>
            <w:shd w:val="clear" w:color="auto" w:fill="D9D9D9" w:themeFill="background1" w:themeFillShade="D9"/>
            <w:vAlign w:val="center"/>
          </w:tcPr>
          <w:p w14:paraId="05CA5B47" w14:textId="77777777" w:rsidR="00C74CEB" w:rsidRPr="001D3788" w:rsidRDefault="00C74CEB" w:rsidP="00134E2B">
            <w:pPr>
              <w:spacing w:beforeAutospacing="1" w:after="0" w:line="360" w:lineRule="auto"/>
              <w:textAlignment w:val="baseline"/>
              <w:rPr>
                <w:rFonts w:ascii="Arial" w:eastAsia="Times New Roman" w:hAnsi="Arial" w:cs="Arial"/>
                <w:b/>
                <w:bCs/>
                <w:color w:val="000000" w:themeColor="text1"/>
                <w:kern w:val="0"/>
                <w:sz w:val="28"/>
                <w:szCs w:val="28"/>
                <w:lang w:eastAsia="en-GB"/>
                <w14:ligatures w14:val="none"/>
              </w:rPr>
            </w:pPr>
            <w:r w:rsidRPr="17C2C840">
              <w:rPr>
                <w:rFonts w:ascii="Arial" w:eastAsia="Times New Roman" w:hAnsi="Arial" w:cs="Arial"/>
                <w:b/>
                <w:bCs/>
                <w:color w:val="000000" w:themeColor="text1"/>
                <w:kern w:val="0"/>
                <w:sz w:val="28"/>
                <w:szCs w:val="28"/>
                <w:lang w:eastAsia="en-GB"/>
                <w14:ligatures w14:val="none"/>
              </w:rPr>
              <w:t>Nation</w:t>
            </w:r>
          </w:p>
        </w:tc>
        <w:tc>
          <w:tcPr>
            <w:tcW w:w="2268" w:type="dxa"/>
            <w:shd w:val="clear" w:color="auto" w:fill="D9D9D9" w:themeFill="background1" w:themeFillShade="D9"/>
            <w:vAlign w:val="center"/>
          </w:tcPr>
          <w:p w14:paraId="3F1C6A2A" w14:textId="77777777" w:rsidR="00C74CEB" w:rsidRPr="001D3788" w:rsidRDefault="00C74CEB" w:rsidP="00134E2B">
            <w:pPr>
              <w:spacing w:beforeAutospacing="1" w:after="0" w:line="360" w:lineRule="auto"/>
              <w:textAlignment w:val="baseline"/>
              <w:rPr>
                <w:rFonts w:ascii="Arial" w:eastAsia="Times New Roman" w:hAnsi="Arial" w:cs="Arial"/>
                <w:b/>
                <w:bCs/>
                <w:color w:val="000000" w:themeColor="text1"/>
                <w:kern w:val="0"/>
                <w:sz w:val="28"/>
                <w:szCs w:val="28"/>
                <w:lang w:eastAsia="en-GB"/>
                <w14:ligatures w14:val="none"/>
              </w:rPr>
            </w:pPr>
            <w:r w:rsidRPr="17C2C840">
              <w:rPr>
                <w:rFonts w:ascii="Arial" w:eastAsia="Times New Roman" w:hAnsi="Arial" w:cs="Arial"/>
                <w:b/>
                <w:bCs/>
                <w:color w:val="000000" w:themeColor="text1"/>
                <w:kern w:val="0"/>
                <w:sz w:val="28"/>
                <w:szCs w:val="28"/>
                <w:lang w:eastAsia="en-GB"/>
                <w14:ligatures w14:val="none"/>
              </w:rPr>
              <w:t>Frequency</w:t>
            </w:r>
          </w:p>
        </w:tc>
      </w:tr>
      <w:tr w:rsidR="001D3788" w:rsidRPr="001D3788" w14:paraId="4F754F38" w14:textId="77777777" w:rsidTr="00134E2B">
        <w:tc>
          <w:tcPr>
            <w:tcW w:w="6091" w:type="dxa"/>
            <w:vAlign w:val="center"/>
          </w:tcPr>
          <w:p w14:paraId="676A4C5D"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England</w:t>
            </w:r>
          </w:p>
        </w:tc>
        <w:tc>
          <w:tcPr>
            <w:tcW w:w="2268" w:type="dxa"/>
            <w:vAlign w:val="center"/>
          </w:tcPr>
          <w:p w14:paraId="74006D7D" w14:textId="77777777" w:rsidR="00C74CEB" w:rsidRPr="001D3788" w:rsidRDefault="00C74CEB" w:rsidP="00134E2B">
            <w:pPr>
              <w:tabs>
                <w:tab w:val="center" w:pos="1026"/>
              </w:tabs>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464</w:t>
            </w:r>
            <w:r w:rsidRPr="001D3788">
              <w:rPr>
                <w:rFonts w:ascii="Arial" w:eastAsia="Times New Roman" w:hAnsi="Arial" w:cs="Arial"/>
                <w:color w:val="000000" w:themeColor="text1"/>
                <w:kern w:val="0"/>
                <w:sz w:val="32"/>
                <w:szCs w:val="32"/>
                <w:lang w:eastAsia="en-GB"/>
                <w14:ligatures w14:val="none"/>
              </w:rPr>
              <w:tab/>
            </w:r>
          </w:p>
        </w:tc>
      </w:tr>
      <w:tr w:rsidR="001D3788" w:rsidRPr="001D3788" w14:paraId="27C965F6" w14:textId="77777777" w:rsidTr="00134E2B">
        <w:tc>
          <w:tcPr>
            <w:tcW w:w="6091" w:type="dxa"/>
            <w:vAlign w:val="center"/>
          </w:tcPr>
          <w:p w14:paraId="626CE617"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Scotland</w:t>
            </w:r>
          </w:p>
        </w:tc>
        <w:tc>
          <w:tcPr>
            <w:tcW w:w="2268" w:type="dxa"/>
            <w:vAlign w:val="center"/>
          </w:tcPr>
          <w:p w14:paraId="06C3FCE4"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56</w:t>
            </w:r>
          </w:p>
        </w:tc>
      </w:tr>
      <w:tr w:rsidR="001D3788" w:rsidRPr="001D3788" w14:paraId="7F29136F" w14:textId="77777777" w:rsidTr="00134E2B">
        <w:tc>
          <w:tcPr>
            <w:tcW w:w="6091" w:type="dxa"/>
            <w:vAlign w:val="center"/>
          </w:tcPr>
          <w:p w14:paraId="74594B81"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Wales</w:t>
            </w:r>
          </w:p>
        </w:tc>
        <w:tc>
          <w:tcPr>
            <w:tcW w:w="2268" w:type="dxa"/>
            <w:vAlign w:val="center"/>
          </w:tcPr>
          <w:p w14:paraId="20B29C76"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42</w:t>
            </w:r>
          </w:p>
        </w:tc>
      </w:tr>
      <w:tr w:rsidR="001D3788" w:rsidRPr="001D3788" w14:paraId="37FC911C" w14:textId="77777777" w:rsidTr="00134E2B">
        <w:tc>
          <w:tcPr>
            <w:tcW w:w="6091" w:type="dxa"/>
            <w:vAlign w:val="center"/>
          </w:tcPr>
          <w:p w14:paraId="65DB8ED8"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Northern Ireland</w:t>
            </w:r>
          </w:p>
        </w:tc>
        <w:tc>
          <w:tcPr>
            <w:tcW w:w="2268" w:type="dxa"/>
            <w:vAlign w:val="center"/>
          </w:tcPr>
          <w:p w14:paraId="3303E889"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7</w:t>
            </w:r>
          </w:p>
        </w:tc>
      </w:tr>
      <w:tr w:rsidR="00C74CEB" w:rsidRPr="001D3788" w14:paraId="37B7F958" w14:textId="77777777" w:rsidTr="00134E2B">
        <w:tc>
          <w:tcPr>
            <w:tcW w:w="6091" w:type="dxa"/>
            <w:vAlign w:val="center"/>
          </w:tcPr>
          <w:p w14:paraId="6F57A1A1"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UK-wide</w:t>
            </w:r>
          </w:p>
        </w:tc>
        <w:tc>
          <w:tcPr>
            <w:tcW w:w="2268" w:type="dxa"/>
            <w:vAlign w:val="center"/>
          </w:tcPr>
          <w:p w14:paraId="0FE0A21D" w14:textId="77777777" w:rsidR="00C74CEB" w:rsidRPr="001D3788" w:rsidRDefault="00C74CEB" w:rsidP="00134E2B">
            <w:pPr>
              <w:spacing w:beforeAutospacing="1" w:after="0" w:line="360" w:lineRule="auto"/>
              <w:textAlignment w:val="baseline"/>
              <w:rPr>
                <w:rFonts w:ascii="Arial" w:eastAsia="Times New Roman" w:hAnsi="Arial" w:cs="Arial"/>
                <w:color w:val="000000" w:themeColor="text1"/>
                <w:kern w:val="0"/>
                <w:sz w:val="28"/>
                <w:szCs w:val="28"/>
                <w:lang w:eastAsia="en-GB"/>
                <w14:ligatures w14:val="none"/>
              </w:rPr>
            </w:pPr>
            <w:r w:rsidRPr="17C2C840">
              <w:rPr>
                <w:rFonts w:ascii="Arial" w:eastAsia="Times New Roman" w:hAnsi="Arial" w:cs="Arial"/>
                <w:color w:val="000000" w:themeColor="text1"/>
                <w:kern w:val="0"/>
                <w:sz w:val="28"/>
                <w:szCs w:val="28"/>
                <w:lang w:eastAsia="en-GB"/>
                <w14:ligatures w14:val="none"/>
              </w:rPr>
              <w:t>57</w:t>
            </w:r>
          </w:p>
        </w:tc>
      </w:tr>
    </w:tbl>
    <w:p w14:paraId="27E57166" w14:textId="77777777" w:rsidR="00C74CEB" w:rsidRDefault="00C74CEB" w:rsidP="009114BC">
      <w:pPr>
        <w:spacing w:after="0" w:line="360" w:lineRule="auto"/>
        <w:rPr>
          <w:rFonts w:ascii="Arial" w:hAnsi="Arial" w:cs="Arial"/>
          <w:color w:val="000000" w:themeColor="text1"/>
        </w:rPr>
      </w:pPr>
    </w:p>
    <w:p w14:paraId="703F51C2" w14:textId="77777777" w:rsidR="00033DD7" w:rsidRDefault="00033DD7" w:rsidP="009114BC">
      <w:pPr>
        <w:spacing w:after="0" w:line="360" w:lineRule="auto"/>
        <w:rPr>
          <w:rFonts w:ascii="Arial" w:hAnsi="Arial" w:cs="Arial"/>
          <w:color w:val="000000" w:themeColor="text1"/>
        </w:rPr>
      </w:pPr>
    </w:p>
    <w:p w14:paraId="085156DF" w14:textId="77777777" w:rsidR="00033DD7" w:rsidRPr="001D3788" w:rsidRDefault="00033DD7" w:rsidP="009114BC">
      <w:pPr>
        <w:spacing w:after="0" w:line="360" w:lineRule="auto"/>
        <w:rPr>
          <w:rFonts w:ascii="Arial" w:hAnsi="Arial" w:cs="Arial"/>
          <w:color w:val="000000" w:themeColor="text1"/>
        </w:rPr>
      </w:pPr>
    </w:p>
    <w:p w14:paraId="268C5C91" w14:textId="77777777" w:rsidR="00685575" w:rsidRPr="001D3788" w:rsidRDefault="00685575" w:rsidP="009114BC">
      <w:pPr>
        <w:pStyle w:val="ListParagraph"/>
        <w:numPr>
          <w:ilvl w:val="0"/>
          <w:numId w:val="4"/>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Analysis</w:t>
      </w:r>
    </w:p>
    <w:p w14:paraId="23D8E5F9" w14:textId="089AC110" w:rsidR="00C74CEB" w:rsidRPr="001D3788" w:rsidRDefault="00685575" w:rsidP="009114BC">
      <w:pPr>
        <w:pStyle w:val="ListParagraph"/>
        <w:numPr>
          <w:ilvl w:val="1"/>
          <w:numId w:val="4"/>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T</w:t>
      </w:r>
      <w:r w:rsidR="00C74CEB" w:rsidRPr="001D3788">
        <w:rPr>
          <w:rFonts w:ascii="Arial" w:hAnsi="Arial" w:cs="Arial"/>
          <w:color w:val="000000" w:themeColor="text1"/>
          <w:sz w:val="28"/>
          <w:szCs w:val="28"/>
        </w:rPr>
        <w:t>he answers to research questions were grouped by nation (England, Wales, Scotland, Northern Ireland, UK-wide).</w:t>
      </w:r>
    </w:p>
    <w:p w14:paraId="76239663" w14:textId="7692A0FF" w:rsidR="00C74CEB" w:rsidRPr="001D3788" w:rsidRDefault="00900DBB" w:rsidP="009114BC">
      <w:pPr>
        <w:pStyle w:val="ListParagraph"/>
        <w:numPr>
          <w:ilvl w:val="1"/>
          <w:numId w:val="4"/>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We identified </w:t>
      </w:r>
      <w:r w:rsidR="00D75ED7" w:rsidRPr="001D3788">
        <w:rPr>
          <w:rFonts w:ascii="Arial" w:hAnsi="Arial" w:cs="Arial"/>
          <w:color w:val="000000" w:themeColor="text1"/>
          <w:sz w:val="28"/>
          <w:szCs w:val="28"/>
        </w:rPr>
        <w:t>common</w:t>
      </w:r>
      <w:r w:rsidR="00C74CEB" w:rsidRPr="001D3788">
        <w:rPr>
          <w:rFonts w:ascii="Arial" w:hAnsi="Arial" w:cs="Arial"/>
          <w:color w:val="000000" w:themeColor="text1"/>
          <w:sz w:val="28"/>
          <w:szCs w:val="28"/>
        </w:rPr>
        <w:t xml:space="preserve"> topics and noted nation-specific problems and solutions.</w:t>
      </w:r>
    </w:p>
    <w:p w14:paraId="4E4D3ED0" w14:textId="77777777" w:rsidR="00C74CEB" w:rsidRPr="001D3788" w:rsidRDefault="00C74CEB" w:rsidP="009114BC">
      <w:pPr>
        <w:pStyle w:val="Heading3"/>
        <w:spacing w:after="0"/>
        <w:rPr>
          <w:color w:val="000000" w:themeColor="text1"/>
        </w:rPr>
      </w:pPr>
      <w:bookmarkStart w:id="3" w:name="_Toc199232393"/>
      <w:r w:rsidRPr="001D3788">
        <w:rPr>
          <w:color w:val="000000" w:themeColor="text1"/>
        </w:rPr>
        <w:t>Policy roundtables</w:t>
      </w:r>
      <w:bookmarkEnd w:id="3"/>
    </w:p>
    <w:p w14:paraId="046F8C28" w14:textId="40323E90" w:rsidR="00C74CEB" w:rsidRPr="001D3788" w:rsidRDefault="00C74CEB" w:rsidP="009114BC">
      <w:p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The policy roundtables were a series of five evidence sessions chaired by Parliamentarians on the Accessible Transport Policy Commission. These roundtables brought together 78 disabled people, disabled people's organisations, transport professionals and policymakers. The roundtables addressed key policy challenges in England, Northern Ireland, Scotland and Wales. Another roundtable focused on </w:t>
      </w:r>
      <w:r w:rsidR="006A6C3C" w:rsidRPr="001D3788">
        <w:rPr>
          <w:rFonts w:ascii="Arial" w:hAnsi="Arial" w:cs="Arial"/>
          <w:color w:val="000000" w:themeColor="text1"/>
          <w:sz w:val="28"/>
          <w:szCs w:val="28"/>
        </w:rPr>
        <w:t xml:space="preserve">UK </w:t>
      </w:r>
      <w:r w:rsidR="00842451" w:rsidRPr="001D3788">
        <w:rPr>
          <w:rFonts w:ascii="Arial" w:hAnsi="Arial" w:cs="Arial"/>
          <w:color w:val="000000" w:themeColor="text1"/>
          <w:sz w:val="28"/>
          <w:szCs w:val="28"/>
        </w:rPr>
        <w:t xml:space="preserve">transport </w:t>
      </w:r>
      <w:r w:rsidRPr="001D3788">
        <w:rPr>
          <w:rFonts w:ascii="Arial" w:hAnsi="Arial" w:cs="Arial"/>
          <w:color w:val="000000" w:themeColor="text1"/>
          <w:sz w:val="28"/>
          <w:szCs w:val="28"/>
        </w:rPr>
        <w:t xml:space="preserve">regulatory bodies. </w:t>
      </w:r>
    </w:p>
    <w:p w14:paraId="46607ECC" w14:textId="77777777" w:rsidR="00C74CEB" w:rsidRPr="001D3788" w:rsidRDefault="00C74CEB" w:rsidP="009114BC">
      <w:pPr>
        <w:pStyle w:val="Heading4"/>
        <w:numPr>
          <w:ilvl w:val="0"/>
          <w:numId w:val="4"/>
        </w:numPr>
        <w:spacing w:after="0" w:line="360" w:lineRule="auto"/>
        <w:rPr>
          <w:rFonts w:ascii="Arial" w:hAnsi="Arial" w:cs="Arial"/>
          <w:i w:val="0"/>
          <w:iCs w:val="0"/>
          <w:color w:val="000000" w:themeColor="text1"/>
          <w:sz w:val="28"/>
          <w:szCs w:val="28"/>
        </w:rPr>
      </w:pPr>
      <w:r w:rsidRPr="001D3788">
        <w:rPr>
          <w:rFonts w:ascii="Arial" w:hAnsi="Arial" w:cs="Arial"/>
          <w:i w:val="0"/>
          <w:iCs w:val="0"/>
          <w:color w:val="000000" w:themeColor="text1"/>
          <w:sz w:val="28"/>
          <w:szCs w:val="28"/>
        </w:rPr>
        <w:t>Preparation</w:t>
      </w:r>
    </w:p>
    <w:p w14:paraId="7EED2EA6" w14:textId="77777777" w:rsidR="00C74CEB" w:rsidRPr="001D3788" w:rsidRDefault="00C74CEB" w:rsidP="009114BC">
      <w:pPr>
        <w:pStyle w:val="ListParagraph"/>
        <w:numPr>
          <w:ilvl w:val="0"/>
          <w:numId w:val="1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To help participants prepare, Policy Connect held video calls with panellists to brief them in the lead up to the roundtables. </w:t>
      </w:r>
    </w:p>
    <w:p w14:paraId="6C238EA3" w14:textId="77777777" w:rsidR="00C74CEB" w:rsidRPr="001D3788" w:rsidRDefault="00C74CEB" w:rsidP="009114BC">
      <w:pPr>
        <w:pStyle w:val="ListParagraph"/>
        <w:numPr>
          <w:ilvl w:val="0"/>
          <w:numId w:val="1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Ahead of the sessions, participants were sent briefings that outlined relevant recent research, key legislation, and government policies and programmes. </w:t>
      </w:r>
    </w:p>
    <w:p w14:paraId="28AC2231" w14:textId="77777777" w:rsidR="003069A8" w:rsidRPr="001D3788" w:rsidRDefault="00C74CEB" w:rsidP="009114BC">
      <w:pPr>
        <w:pStyle w:val="Heading4"/>
        <w:numPr>
          <w:ilvl w:val="0"/>
          <w:numId w:val="4"/>
        </w:numPr>
        <w:spacing w:after="0" w:line="360" w:lineRule="auto"/>
        <w:rPr>
          <w:rFonts w:ascii="Arial" w:hAnsi="Arial" w:cs="Arial"/>
          <w:i w:val="0"/>
          <w:iCs w:val="0"/>
          <w:color w:val="000000" w:themeColor="text1"/>
          <w:sz w:val="28"/>
          <w:szCs w:val="28"/>
        </w:rPr>
      </w:pPr>
      <w:r w:rsidRPr="001D3788">
        <w:rPr>
          <w:rFonts w:ascii="Arial" w:hAnsi="Arial" w:cs="Arial"/>
          <w:i w:val="0"/>
          <w:iCs w:val="0"/>
          <w:color w:val="000000" w:themeColor="text1"/>
          <w:sz w:val="28"/>
          <w:szCs w:val="28"/>
        </w:rPr>
        <w:t>During</w:t>
      </w:r>
    </w:p>
    <w:p w14:paraId="32443682" w14:textId="6AC95C84" w:rsidR="000824D5" w:rsidRPr="001D3788" w:rsidRDefault="00C74CEB" w:rsidP="009114BC">
      <w:pPr>
        <w:pStyle w:val="Heading4"/>
        <w:numPr>
          <w:ilvl w:val="1"/>
          <w:numId w:val="4"/>
        </w:numPr>
        <w:spacing w:after="0" w:line="360" w:lineRule="auto"/>
        <w:rPr>
          <w:rFonts w:ascii="Arial" w:hAnsi="Arial" w:cs="Arial"/>
          <w:i w:val="0"/>
          <w:iCs w:val="0"/>
          <w:color w:val="000000" w:themeColor="text1"/>
          <w:sz w:val="28"/>
          <w:szCs w:val="28"/>
        </w:rPr>
      </w:pPr>
      <w:r w:rsidRPr="001D3788">
        <w:rPr>
          <w:rFonts w:ascii="Arial" w:hAnsi="Arial" w:cs="Arial"/>
          <w:i w:val="0"/>
          <w:iCs w:val="0"/>
          <w:color w:val="000000" w:themeColor="text1"/>
          <w:sz w:val="28"/>
          <w:szCs w:val="28"/>
        </w:rPr>
        <w:t xml:space="preserve">The first half hour of the two-hour sessions involved presentations from two to three organisations. The rest of the session was an open discussion among the attendees. </w:t>
      </w:r>
    </w:p>
    <w:p w14:paraId="0B50B6B9" w14:textId="2305D835" w:rsidR="00C74CEB" w:rsidRPr="001D3788" w:rsidRDefault="00C74CEB" w:rsidP="009114BC">
      <w:pPr>
        <w:pStyle w:val="Heading4"/>
        <w:numPr>
          <w:ilvl w:val="0"/>
          <w:numId w:val="4"/>
        </w:numPr>
        <w:spacing w:after="0" w:line="360" w:lineRule="auto"/>
        <w:rPr>
          <w:rFonts w:ascii="Arial" w:hAnsi="Arial" w:cs="Arial"/>
          <w:i w:val="0"/>
          <w:iCs w:val="0"/>
          <w:color w:val="000000" w:themeColor="text1"/>
          <w:sz w:val="28"/>
          <w:szCs w:val="28"/>
        </w:rPr>
      </w:pPr>
      <w:r w:rsidRPr="001D3788">
        <w:rPr>
          <w:rFonts w:ascii="Arial" w:hAnsi="Arial" w:cs="Arial"/>
          <w:i w:val="0"/>
          <w:iCs w:val="0"/>
          <w:color w:val="000000" w:themeColor="text1"/>
          <w:sz w:val="28"/>
          <w:szCs w:val="28"/>
        </w:rPr>
        <w:t>After</w:t>
      </w:r>
    </w:p>
    <w:p w14:paraId="327E90FA" w14:textId="77777777" w:rsidR="00C74CEB" w:rsidRPr="001D3788" w:rsidRDefault="00C74CEB" w:rsidP="009114BC">
      <w:pPr>
        <w:pStyle w:val="ListParagraph"/>
        <w:numPr>
          <w:ilvl w:val="0"/>
          <w:numId w:val="11"/>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Each of the sessions was recorded and transcribed. </w:t>
      </w:r>
    </w:p>
    <w:p w14:paraId="3FD33823" w14:textId="77777777" w:rsidR="00482793" w:rsidRPr="001D3788" w:rsidRDefault="00C74CEB" w:rsidP="009114BC">
      <w:pPr>
        <w:pStyle w:val="ListParagraph"/>
        <w:numPr>
          <w:ilvl w:val="0"/>
          <w:numId w:val="11"/>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Five to six key topics were identified and paired with quotes from participants.</w:t>
      </w:r>
    </w:p>
    <w:p w14:paraId="0E87B505" w14:textId="3307AD0E" w:rsidR="00C74CEB" w:rsidRPr="001D3788" w:rsidRDefault="00482793" w:rsidP="009114BC">
      <w:pPr>
        <w:pStyle w:val="ListParagraph"/>
        <w:numPr>
          <w:ilvl w:val="0"/>
          <w:numId w:val="11"/>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Findings were circulated among those who registered for the session.</w:t>
      </w:r>
    </w:p>
    <w:p w14:paraId="77020C7D" w14:textId="77777777" w:rsidR="00482793" w:rsidRPr="001D3788" w:rsidRDefault="00482793" w:rsidP="009114BC">
      <w:pPr>
        <w:pStyle w:val="ListParagraph"/>
        <w:spacing w:after="0" w:line="360" w:lineRule="auto"/>
        <w:ind w:left="1440"/>
        <w:rPr>
          <w:rFonts w:ascii="Arial" w:hAnsi="Arial" w:cs="Arial"/>
          <w:color w:val="000000" w:themeColor="text1"/>
        </w:rPr>
      </w:pPr>
    </w:p>
    <w:p w14:paraId="07383A97" w14:textId="1B8BD398" w:rsidR="00C74CEB" w:rsidRPr="001D3788" w:rsidRDefault="00E301CD" w:rsidP="009114BC">
      <w:pPr>
        <w:spacing w:after="0" w:line="360" w:lineRule="auto"/>
        <w:rPr>
          <w:rFonts w:ascii="Arial" w:eastAsia="Times New Roman" w:hAnsi="Arial" w:cs="Arial"/>
          <w:b/>
          <w:bCs/>
          <w:color w:val="000000" w:themeColor="text1"/>
          <w:kern w:val="0"/>
          <w:sz w:val="28"/>
          <w:szCs w:val="28"/>
          <w:lang w:eastAsia="en-GB"/>
          <w14:ligatures w14:val="none"/>
        </w:rPr>
      </w:pPr>
      <w:r>
        <w:rPr>
          <w:rFonts w:ascii="Arial" w:eastAsia="Times New Roman" w:hAnsi="Arial" w:cs="Arial"/>
          <w:b/>
          <w:bCs/>
          <w:color w:val="000000" w:themeColor="text1"/>
          <w:kern w:val="0"/>
          <w:sz w:val="28"/>
          <w:szCs w:val="28"/>
          <w:lang w:eastAsia="en-GB"/>
          <w14:ligatures w14:val="none"/>
        </w:rPr>
        <w:t>Table</w:t>
      </w:r>
      <w:r w:rsidR="00C74CEB" w:rsidRPr="001D3788">
        <w:rPr>
          <w:rFonts w:ascii="Arial" w:eastAsia="Times New Roman" w:hAnsi="Arial" w:cs="Arial"/>
          <w:b/>
          <w:bCs/>
          <w:color w:val="000000" w:themeColor="text1"/>
          <w:kern w:val="0"/>
          <w:sz w:val="28"/>
          <w:szCs w:val="28"/>
          <w:lang w:eastAsia="en-GB"/>
          <w14:ligatures w14:val="none"/>
        </w:rPr>
        <w:t xml:space="preserve"> 2: </w:t>
      </w:r>
      <w:r w:rsidR="000824D5" w:rsidRPr="001D3788">
        <w:rPr>
          <w:rFonts w:ascii="Arial" w:eastAsia="Times New Roman" w:hAnsi="Arial" w:cs="Arial"/>
          <w:b/>
          <w:bCs/>
          <w:color w:val="000000" w:themeColor="text1"/>
          <w:kern w:val="0"/>
          <w:sz w:val="28"/>
          <w:szCs w:val="28"/>
          <w:lang w:eastAsia="en-GB"/>
          <w14:ligatures w14:val="none"/>
        </w:rPr>
        <w:t>Summary</w:t>
      </w:r>
      <w:r w:rsidR="00C74CEB" w:rsidRPr="001D3788">
        <w:rPr>
          <w:rFonts w:ascii="Arial" w:eastAsia="Times New Roman" w:hAnsi="Arial" w:cs="Arial"/>
          <w:b/>
          <w:bCs/>
          <w:color w:val="000000" w:themeColor="text1"/>
          <w:kern w:val="0"/>
          <w:sz w:val="28"/>
          <w:szCs w:val="28"/>
          <w:lang w:eastAsia="en-GB"/>
          <w14:ligatures w14:val="none"/>
        </w:rPr>
        <w:t xml:space="preserve"> of </w:t>
      </w:r>
      <w:r w:rsidR="000824D5" w:rsidRPr="001D3788">
        <w:rPr>
          <w:rFonts w:ascii="Arial" w:eastAsia="Times New Roman" w:hAnsi="Arial" w:cs="Arial"/>
          <w:b/>
          <w:bCs/>
          <w:color w:val="000000" w:themeColor="text1"/>
          <w:kern w:val="0"/>
          <w:sz w:val="28"/>
          <w:szCs w:val="28"/>
          <w:lang w:eastAsia="en-GB"/>
          <w14:ligatures w14:val="none"/>
        </w:rPr>
        <w:t xml:space="preserve">the policy </w:t>
      </w:r>
      <w:r w:rsidR="00C74CEB" w:rsidRPr="001D3788">
        <w:rPr>
          <w:rFonts w:ascii="Arial" w:eastAsia="Times New Roman" w:hAnsi="Arial" w:cs="Arial"/>
          <w:b/>
          <w:bCs/>
          <w:color w:val="000000" w:themeColor="text1"/>
          <w:kern w:val="0"/>
          <w:sz w:val="28"/>
          <w:szCs w:val="28"/>
          <w:lang w:eastAsia="en-GB"/>
          <w14:ligatures w14:val="none"/>
        </w:rPr>
        <w:t>roundtable</w:t>
      </w:r>
      <w:r w:rsidR="000824D5" w:rsidRPr="001D3788">
        <w:rPr>
          <w:rFonts w:ascii="Arial" w:eastAsia="Times New Roman" w:hAnsi="Arial" w:cs="Arial"/>
          <w:b/>
          <w:bCs/>
          <w:color w:val="000000" w:themeColor="text1"/>
          <w:kern w:val="0"/>
          <w:sz w:val="28"/>
          <w:szCs w:val="28"/>
          <w:lang w:eastAsia="en-GB"/>
          <w14:ligatures w14:val="none"/>
        </w:rPr>
        <w:t xml:space="preserve">s: number of attendees, </w:t>
      </w:r>
      <w:r w:rsidR="00B15608" w:rsidRPr="001D3788">
        <w:rPr>
          <w:rFonts w:ascii="Arial" w:eastAsia="Times New Roman" w:hAnsi="Arial" w:cs="Arial"/>
          <w:b/>
          <w:bCs/>
          <w:color w:val="000000" w:themeColor="text1"/>
          <w:kern w:val="0"/>
          <w:sz w:val="28"/>
          <w:szCs w:val="28"/>
          <w:lang w:eastAsia="en-GB"/>
          <w14:ligatures w14:val="none"/>
        </w:rPr>
        <w:t>chair, presenters</w:t>
      </w:r>
    </w:p>
    <w:tbl>
      <w:tblPr>
        <w:tblStyle w:val="TableGrid"/>
        <w:tblW w:w="10206" w:type="dxa"/>
        <w:jc w:val="center"/>
        <w:tblLook w:val="04A0" w:firstRow="1" w:lastRow="0" w:firstColumn="1" w:lastColumn="0" w:noHBand="0" w:noVBand="1"/>
      </w:tblPr>
      <w:tblGrid>
        <w:gridCol w:w="1913"/>
        <w:gridCol w:w="1777"/>
        <w:gridCol w:w="1952"/>
        <w:gridCol w:w="2894"/>
        <w:gridCol w:w="1670"/>
      </w:tblGrid>
      <w:tr w:rsidR="001D3788" w:rsidRPr="001D3788" w14:paraId="15FC2A1A" w14:textId="42434764" w:rsidTr="00685E2B">
        <w:trPr>
          <w:trHeight w:val="1077"/>
          <w:tblHeader/>
          <w:jc w:val="center"/>
        </w:trPr>
        <w:tc>
          <w:tcPr>
            <w:tcW w:w="1746" w:type="dxa"/>
            <w:shd w:val="clear" w:color="auto" w:fill="D9D9D9" w:themeFill="background1" w:themeFillShade="D9"/>
            <w:vAlign w:val="center"/>
          </w:tcPr>
          <w:p w14:paraId="132C680F" w14:textId="77777777" w:rsidR="00A55FAB" w:rsidRPr="001D3788" w:rsidRDefault="5FACEDF5" w:rsidP="00E301CD">
            <w:pPr>
              <w:spacing w:beforeAutospacing="1" w:after="0" w:line="360" w:lineRule="auto"/>
              <w:textAlignment w:val="baseline"/>
              <w:rPr>
                <w:rFonts w:ascii="Arial" w:eastAsia="Times New Roman" w:hAnsi="Arial" w:cs="Arial"/>
                <w:b/>
                <w:bCs/>
                <w:color w:val="000000" w:themeColor="text1"/>
                <w:kern w:val="0"/>
                <w:sz w:val="28"/>
                <w:szCs w:val="28"/>
                <w:lang w:eastAsia="en-GB"/>
                <w14:ligatures w14:val="none"/>
              </w:rPr>
            </w:pPr>
            <w:r w:rsidRPr="0391B1FD">
              <w:rPr>
                <w:rFonts w:ascii="Arial" w:eastAsia="Times New Roman" w:hAnsi="Arial" w:cs="Arial"/>
                <w:b/>
                <w:bCs/>
                <w:color w:val="000000" w:themeColor="text1"/>
                <w:kern w:val="0"/>
                <w:sz w:val="28"/>
                <w:szCs w:val="28"/>
                <w:lang w:eastAsia="en-GB"/>
                <w14:ligatures w14:val="none"/>
              </w:rPr>
              <w:t>Policy roundtable</w:t>
            </w:r>
          </w:p>
        </w:tc>
        <w:tc>
          <w:tcPr>
            <w:tcW w:w="1622" w:type="dxa"/>
            <w:shd w:val="clear" w:color="auto" w:fill="D9D9D9" w:themeFill="background1" w:themeFillShade="D9"/>
            <w:vAlign w:val="center"/>
          </w:tcPr>
          <w:p w14:paraId="000CDADB" w14:textId="259FCCD6" w:rsidR="00A55FAB" w:rsidRPr="001D3788" w:rsidRDefault="5FACEDF5" w:rsidP="00E301CD">
            <w:pPr>
              <w:spacing w:beforeAutospacing="1" w:after="0" w:line="360" w:lineRule="auto"/>
              <w:textAlignment w:val="baseline"/>
              <w:rPr>
                <w:rFonts w:ascii="Arial" w:eastAsia="Times New Roman" w:hAnsi="Arial" w:cs="Arial"/>
                <w:b/>
                <w:bCs/>
                <w:color w:val="000000" w:themeColor="text1"/>
                <w:kern w:val="0"/>
                <w:sz w:val="28"/>
                <w:szCs w:val="28"/>
                <w:lang w:eastAsia="en-GB"/>
                <w14:ligatures w14:val="none"/>
              </w:rPr>
            </w:pPr>
            <w:r w:rsidRPr="0391B1FD">
              <w:rPr>
                <w:rFonts w:ascii="Arial" w:eastAsia="Times New Roman" w:hAnsi="Arial" w:cs="Arial"/>
                <w:b/>
                <w:bCs/>
                <w:color w:val="000000" w:themeColor="text1"/>
                <w:kern w:val="0"/>
                <w:sz w:val="28"/>
                <w:szCs w:val="28"/>
                <w:lang w:eastAsia="en-GB"/>
                <w14:ligatures w14:val="none"/>
              </w:rPr>
              <w:t>Chair</w:t>
            </w:r>
          </w:p>
        </w:tc>
        <w:tc>
          <w:tcPr>
            <w:tcW w:w="1782" w:type="dxa"/>
            <w:shd w:val="clear" w:color="auto" w:fill="D9D9D9" w:themeFill="background1" w:themeFillShade="D9"/>
            <w:vAlign w:val="center"/>
          </w:tcPr>
          <w:p w14:paraId="085BEBD7" w14:textId="6C79A648" w:rsidR="00A55FAB" w:rsidRPr="001D3788" w:rsidRDefault="5FACEDF5" w:rsidP="00E301CD">
            <w:pPr>
              <w:spacing w:beforeAutospacing="1" w:after="0" w:line="360" w:lineRule="auto"/>
              <w:textAlignment w:val="baseline"/>
              <w:rPr>
                <w:rFonts w:ascii="Arial" w:eastAsia="Times New Roman" w:hAnsi="Arial" w:cs="Arial"/>
                <w:b/>
                <w:bCs/>
                <w:color w:val="000000" w:themeColor="text1"/>
                <w:kern w:val="0"/>
                <w:sz w:val="28"/>
                <w:szCs w:val="28"/>
                <w:lang w:eastAsia="en-GB"/>
                <w14:ligatures w14:val="none"/>
              </w:rPr>
            </w:pPr>
            <w:r w:rsidRPr="0391B1FD">
              <w:rPr>
                <w:rFonts w:ascii="Arial" w:eastAsia="Times New Roman" w:hAnsi="Arial" w:cs="Arial"/>
                <w:b/>
                <w:bCs/>
                <w:color w:val="000000" w:themeColor="text1"/>
                <w:kern w:val="0"/>
                <w:sz w:val="28"/>
                <w:szCs w:val="28"/>
                <w:lang w:eastAsia="en-GB"/>
                <w14:ligatures w14:val="none"/>
              </w:rPr>
              <w:t>Date</w:t>
            </w:r>
          </w:p>
        </w:tc>
        <w:tc>
          <w:tcPr>
            <w:tcW w:w="2642" w:type="dxa"/>
            <w:shd w:val="clear" w:color="auto" w:fill="D9D9D9" w:themeFill="background1" w:themeFillShade="D9"/>
            <w:vAlign w:val="center"/>
          </w:tcPr>
          <w:p w14:paraId="17BA241F" w14:textId="189DD830" w:rsidR="00A55FAB" w:rsidRPr="001D3788" w:rsidRDefault="5FACEDF5" w:rsidP="00E301CD">
            <w:pPr>
              <w:spacing w:beforeAutospacing="1" w:after="0" w:line="360" w:lineRule="auto"/>
              <w:textAlignment w:val="baseline"/>
              <w:rPr>
                <w:rFonts w:ascii="Arial" w:eastAsia="Times New Roman" w:hAnsi="Arial" w:cs="Arial"/>
                <w:b/>
                <w:bCs/>
                <w:color w:val="000000" w:themeColor="text1"/>
                <w:kern w:val="0"/>
                <w:sz w:val="28"/>
                <w:szCs w:val="28"/>
                <w:lang w:eastAsia="en-GB"/>
                <w14:ligatures w14:val="none"/>
              </w:rPr>
            </w:pPr>
            <w:r w:rsidRPr="0391B1FD">
              <w:rPr>
                <w:rFonts w:ascii="Arial" w:eastAsia="Times New Roman" w:hAnsi="Arial" w:cs="Arial"/>
                <w:b/>
                <w:bCs/>
                <w:color w:val="000000" w:themeColor="text1"/>
                <w:kern w:val="0"/>
                <w:sz w:val="28"/>
                <w:szCs w:val="28"/>
                <w:lang w:eastAsia="en-GB"/>
                <w14:ligatures w14:val="none"/>
              </w:rPr>
              <w:t>Panellists</w:t>
            </w:r>
          </w:p>
        </w:tc>
        <w:tc>
          <w:tcPr>
            <w:tcW w:w="1169" w:type="dxa"/>
            <w:shd w:val="clear" w:color="auto" w:fill="D9D9D9" w:themeFill="background1" w:themeFillShade="D9"/>
            <w:vAlign w:val="center"/>
          </w:tcPr>
          <w:p w14:paraId="37CBE81B" w14:textId="56D22D53" w:rsidR="00A55FAB" w:rsidRPr="001D3788" w:rsidRDefault="5FACEDF5" w:rsidP="00E301CD">
            <w:pPr>
              <w:spacing w:beforeAutospacing="1" w:after="0" w:line="360" w:lineRule="auto"/>
              <w:textAlignment w:val="baseline"/>
              <w:rPr>
                <w:rFonts w:ascii="Arial" w:eastAsia="Times New Roman" w:hAnsi="Arial" w:cs="Arial"/>
                <w:b/>
                <w:bCs/>
                <w:color w:val="000000" w:themeColor="text1"/>
                <w:kern w:val="0"/>
                <w:sz w:val="28"/>
                <w:szCs w:val="28"/>
                <w:lang w:eastAsia="en-GB"/>
                <w14:ligatures w14:val="none"/>
              </w:rPr>
            </w:pPr>
            <w:r w:rsidRPr="0391B1FD">
              <w:rPr>
                <w:rFonts w:ascii="Arial" w:eastAsia="Times New Roman" w:hAnsi="Arial" w:cs="Arial"/>
                <w:b/>
                <w:bCs/>
                <w:color w:val="000000" w:themeColor="text1"/>
                <w:kern w:val="0"/>
                <w:sz w:val="28"/>
                <w:szCs w:val="28"/>
                <w:lang w:eastAsia="en-GB"/>
                <w14:ligatures w14:val="none"/>
              </w:rPr>
              <w:t>Number of attendees</w:t>
            </w:r>
          </w:p>
        </w:tc>
      </w:tr>
      <w:tr w:rsidR="001D3788" w:rsidRPr="001D3788" w14:paraId="5C93208B" w14:textId="59CD2BB0" w:rsidTr="00685E2B">
        <w:trPr>
          <w:trHeight w:val="836"/>
          <w:jc w:val="center"/>
        </w:trPr>
        <w:tc>
          <w:tcPr>
            <w:tcW w:w="1746" w:type="dxa"/>
            <w:vAlign w:val="center"/>
          </w:tcPr>
          <w:p w14:paraId="05E7D7EE" w14:textId="77777777" w:rsidR="00A55FAB" w:rsidRPr="008A3977" w:rsidRDefault="38C68932"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Wales</w:t>
            </w:r>
          </w:p>
        </w:tc>
        <w:tc>
          <w:tcPr>
            <w:tcW w:w="1622" w:type="dxa"/>
            <w:vAlign w:val="center"/>
          </w:tcPr>
          <w:p w14:paraId="6078F934" w14:textId="3739E970" w:rsidR="00A55FAB" w:rsidRPr="008A3977" w:rsidRDefault="5FACEDF5"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Baroness Grey-Thompson</w:t>
            </w:r>
          </w:p>
        </w:tc>
        <w:tc>
          <w:tcPr>
            <w:tcW w:w="1782" w:type="dxa"/>
            <w:vAlign w:val="center"/>
          </w:tcPr>
          <w:p w14:paraId="4728E7EC" w14:textId="6EED8907" w:rsidR="00A55FAB" w:rsidRPr="008A3977" w:rsidRDefault="5FACEDF5"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17 September 2024</w:t>
            </w:r>
          </w:p>
        </w:tc>
        <w:tc>
          <w:tcPr>
            <w:tcW w:w="2642" w:type="dxa"/>
            <w:vAlign w:val="center"/>
          </w:tcPr>
          <w:p w14:paraId="2AC5B317" w14:textId="5275CA61" w:rsidR="00A55FAB" w:rsidRPr="008A3977" w:rsidRDefault="5FACEDF5" w:rsidP="00BE5481">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hAnsi="Arial" w:cs="Arial"/>
                <w:color w:val="000000" w:themeColor="text1"/>
                <w:sz w:val="24"/>
                <w:szCs w:val="24"/>
              </w:rPr>
              <w:t>Disability Rights Taskforce Working Group on Travel</w:t>
            </w:r>
            <w:r w:rsidR="00BE5481" w:rsidRPr="008A3977">
              <w:rPr>
                <w:rFonts w:ascii="Arial" w:hAnsi="Arial" w:cs="Arial"/>
                <w:color w:val="000000" w:themeColor="text1"/>
                <w:sz w:val="24"/>
                <w:szCs w:val="24"/>
              </w:rPr>
              <w:t xml:space="preserve">, </w:t>
            </w:r>
            <w:r w:rsidRPr="008A3977">
              <w:rPr>
                <w:rFonts w:ascii="Arial" w:hAnsi="Arial" w:cs="Arial"/>
                <w:color w:val="000000" w:themeColor="text1"/>
                <w:sz w:val="24"/>
                <w:szCs w:val="24"/>
              </w:rPr>
              <w:t>Gig Buddies Cymru</w:t>
            </w:r>
            <w:r w:rsidR="00BE5481" w:rsidRPr="008A3977">
              <w:rPr>
                <w:rFonts w:ascii="Arial" w:hAnsi="Arial" w:cs="Arial"/>
                <w:color w:val="000000" w:themeColor="text1"/>
                <w:sz w:val="24"/>
                <w:szCs w:val="24"/>
              </w:rPr>
              <w:t xml:space="preserve"> and </w:t>
            </w:r>
            <w:r w:rsidRPr="008A3977">
              <w:rPr>
                <w:rFonts w:ascii="Arial" w:eastAsia="Times New Roman" w:hAnsi="Arial" w:cs="Arial"/>
                <w:color w:val="000000" w:themeColor="text1"/>
                <w:kern w:val="0"/>
                <w:sz w:val="24"/>
                <w:szCs w:val="24"/>
                <w:lang w:eastAsia="en-GB"/>
                <w14:ligatures w14:val="none"/>
              </w:rPr>
              <w:t>Transport for Wales</w:t>
            </w:r>
          </w:p>
        </w:tc>
        <w:tc>
          <w:tcPr>
            <w:tcW w:w="1169" w:type="dxa"/>
            <w:vAlign w:val="center"/>
          </w:tcPr>
          <w:p w14:paraId="21A2D717" w14:textId="58219F52" w:rsidR="00A55FAB" w:rsidRPr="008A3977" w:rsidRDefault="38C68932"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8</w:t>
            </w:r>
          </w:p>
        </w:tc>
      </w:tr>
      <w:tr w:rsidR="001D3788" w:rsidRPr="001D3788" w14:paraId="02347D3C" w14:textId="258A7604" w:rsidTr="00685E2B">
        <w:trPr>
          <w:trHeight w:val="144"/>
          <w:jc w:val="center"/>
        </w:trPr>
        <w:tc>
          <w:tcPr>
            <w:tcW w:w="1746" w:type="dxa"/>
            <w:vAlign w:val="center"/>
          </w:tcPr>
          <w:p w14:paraId="13545A1A" w14:textId="77777777"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England</w:t>
            </w:r>
          </w:p>
        </w:tc>
        <w:tc>
          <w:tcPr>
            <w:tcW w:w="1622" w:type="dxa"/>
            <w:vAlign w:val="center"/>
          </w:tcPr>
          <w:p w14:paraId="3371C4F0" w14:textId="67650057"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Lord Shinkwin</w:t>
            </w:r>
          </w:p>
        </w:tc>
        <w:tc>
          <w:tcPr>
            <w:tcW w:w="1782" w:type="dxa"/>
            <w:vAlign w:val="center"/>
          </w:tcPr>
          <w:p w14:paraId="64909CC8" w14:textId="72AFA507"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 xml:space="preserve">19 </w:t>
            </w:r>
            <w:r w:rsidR="0015539B" w:rsidRPr="008A3977">
              <w:rPr>
                <w:rFonts w:ascii="Arial" w:eastAsia="Times New Roman" w:hAnsi="Arial" w:cs="Arial"/>
                <w:color w:val="000000" w:themeColor="text1"/>
                <w:kern w:val="0"/>
                <w:sz w:val="24"/>
                <w:szCs w:val="24"/>
                <w:lang w:eastAsia="en-GB"/>
                <w14:ligatures w14:val="none"/>
              </w:rPr>
              <w:t>S</w:t>
            </w:r>
            <w:r w:rsidRPr="008A3977">
              <w:rPr>
                <w:rFonts w:ascii="Arial" w:eastAsia="Times New Roman" w:hAnsi="Arial" w:cs="Arial"/>
                <w:color w:val="000000" w:themeColor="text1"/>
                <w:kern w:val="0"/>
                <w:sz w:val="24"/>
                <w:szCs w:val="24"/>
                <w:lang w:eastAsia="en-GB"/>
                <w14:ligatures w14:val="none"/>
              </w:rPr>
              <w:t>eptember 2024</w:t>
            </w:r>
          </w:p>
        </w:tc>
        <w:tc>
          <w:tcPr>
            <w:tcW w:w="2642" w:type="dxa"/>
            <w:vAlign w:val="center"/>
          </w:tcPr>
          <w:p w14:paraId="46EC0F44" w14:textId="074AFAB5" w:rsidR="00A55FAB" w:rsidRPr="008A3977" w:rsidRDefault="00A55FAB" w:rsidP="00BE5481">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Transport for All</w:t>
            </w:r>
            <w:r w:rsidR="00BE5481" w:rsidRPr="008A3977">
              <w:rPr>
                <w:rFonts w:ascii="Arial" w:eastAsia="Times New Roman" w:hAnsi="Arial" w:cs="Arial"/>
                <w:color w:val="000000" w:themeColor="text1"/>
                <w:kern w:val="0"/>
                <w:sz w:val="24"/>
                <w:szCs w:val="24"/>
                <w:lang w:eastAsia="en-GB"/>
                <w14:ligatures w14:val="none"/>
              </w:rPr>
              <w:t xml:space="preserve">, </w:t>
            </w:r>
            <w:r w:rsidRPr="008A3977">
              <w:rPr>
                <w:rFonts w:ascii="Arial" w:eastAsia="Times New Roman" w:hAnsi="Arial" w:cs="Arial"/>
                <w:color w:val="000000" w:themeColor="text1"/>
                <w:kern w:val="0"/>
                <w:sz w:val="24"/>
                <w:szCs w:val="24"/>
                <w:lang w:eastAsia="en-GB"/>
                <w14:ligatures w14:val="none"/>
              </w:rPr>
              <w:t>Bus Users UK</w:t>
            </w:r>
            <w:r w:rsidR="00BE5481" w:rsidRPr="008A3977">
              <w:rPr>
                <w:rFonts w:ascii="Arial" w:eastAsia="Times New Roman" w:hAnsi="Arial" w:cs="Arial"/>
                <w:color w:val="000000" w:themeColor="text1"/>
                <w:kern w:val="0"/>
                <w:sz w:val="24"/>
                <w:szCs w:val="24"/>
                <w:lang w:eastAsia="en-GB"/>
                <w14:ligatures w14:val="none"/>
              </w:rPr>
              <w:t xml:space="preserve"> and </w:t>
            </w:r>
            <w:r w:rsidR="00EC4B4D" w:rsidRPr="00EC4B4D">
              <w:rPr>
                <w:rFonts w:ascii="Arial" w:eastAsia="Times New Roman" w:hAnsi="Arial" w:cs="Arial"/>
                <w:color w:val="000000" w:themeColor="text1"/>
                <w:kern w:val="0"/>
                <w:sz w:val="24"/>
                <w:szCs w:val="24"/>
                <w:lang w:eastAsia="en-GB"/>
                <w14:ligatures w14:val="none"/>
              </w:rPr>
              <w:t xml:space="preserve">Chartered </w:t>
            </w:r>
            <w:r w:rsidR="00EC4B4D" w:rsidRPr="00194D34">
              <w:rPr>
                <w:rFonts w:ascii="Arial" w:hAnsi="Arial" w:cs="Arial"/>
                <w:color w:val="000000"/>
                <w:sz w:val="24"/>
                <w:szCs w:val="24"/>
              </w:rPr>
              <w:t>Institution of Highways &amp; Transportation</w:t>
            </w:r>
            <w:r w:rsidR="00EC4B4D">
              <w:rPr>
                <w:rFonts w:ascii="Arial" w:hAnsi="Arial" w:cs="Arial"/>
                <w:color w:val="000000"/>
                <w:sz w:val="24"/>
                <w:szCs w:val="24"/>
              </w:rPr>
              <w:t xml:space="preserve"> (CIHT)</w:t>
            </w:r>
          </w:p>
        </w:tc>
        <w:tc>
          <w:tcPr>
            <w:tcW w:w="1169" w:type="dxa"/>
            <w:vAlign w:val="center"/>
          </w:tcPr>
          <w:p w14:paraId="0DE2405A" w14:textId="1CE9E249"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25</w:t>
            </w:r>
          </w:p>
        </w:tc>
      </w:tr>
      <w:tr w:rsidR="001D3788" w:rsidRPr="001D3788" w14:paraId="271AC1F0" w14:textId="306EB61F" w:rsidTr="00685E2B">
        <w:trPr>
          <w:trHeight w:val="144"/>
          <w:jc w:val="center"/>
        </w:trPr>
        <w:tc>
          <w:tcPr>
            <w:tcW w:w="1746" w:type="dxa"/>
            <w:vAlign w:val="center"/>
          </w:tcPr>
          <w:p w14:paraId="32B5231E" w14:textId="77777777"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Scotland</w:t>
            </w:r>
          </w:p>
        </w:tc>
        <w:tc>
          <w:tcPr>
            <w:tcW w:w="1622" w:type="dxa"/>
            <w:vAlign w:val="center"/>
          </w:tcPr>
          <w:p w14:paraId="1CF8C96C" w14:textId="47F56FD7"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Richard Baker MP</w:t>
            </w:r>
          </w:p>
        </w:tc>
        <w:tc>
          <w:tcPr>
            <w:tcW w:w="1782" w:type="dxa"/>
            <w:vAlign w:val="center"/>
          </w:tcPr>
          <w:p w14:paraId="42657E13" w14:textId="0607AAFC"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14 November 2024</w:t>
            </w:r>
          </w:p>
        </w:tc>
        <w:tc>
          <w:tcPr>
            <w:tcW w:w="2642" w:type="dxa"/>
            <w:vAlign w:val="center"/>
          </w:tcPr>
          <w:p w14:paraId="228204D9" w14:textId="6280A71A" w:rsidR="00A55FAB" w:rsidRPr="008A3977" w:rsidRDefault="00EC4B4D" w:rsidP="00734E88">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194D34">
              <w:rPr>
                <w:rFonts w:ascii="Arial" w:hAnsi="Arial" w:cs="Arial"/>
                <w:color w:val="000000"/>
                <w:sz w:val="24"/>
                <w:szCs w:val="24"/>
                <w:shd w:val="clear" w:color="auto" w:fill="FFFFFF"/>
              </w:rPr>
              <w:t>Royal National Institute of Blind People</w:t>
            </w:r>
            <w:r w:rsidR="00A55FAB" w:rsidRPr="008A3977">
              <w:rPr>
                <w:rFonts w:ascii="Arial" w:eastAsia="Times New Roman" w:hAnsi="Arial" w:cs="Arial"/>
                <w:color w:val="000000" w:themeColor="text1"/>
                <w:kern w:val="0"/>
                <w:sz w:val="24"/>
                <w:szCs w:val="24"/>
                <w:lang w:eastAsia="en-GB"/>
                <w14:ligatures w14:val="none"/>
              </w:rPr>
              <w:t xml:space="preserve"> Scotland</w:t>
            </w:r>
            <w:r w:rsidR="00734E88" w:rsidRPr="008A3977">
              <w:rPr>
                <w:rFonts w:ascii="Arial" w:eastAsia="Times New Roman" w:hAnsi="Arial" w:cs="Arial"/>
                <w:color w:val="000000" w:themeColor="text1"/>
                <w:kern w:val="0"/>
                <w:sz w:val="24"/>
                <w:szCs w:val="24"/>
                <w:lang w:eastAsia="en-GB"/>
                <w14:ligatures w14:val="none"/>
              </w:rPr>
              <w:t xml:space="preserve"> and </w:t>
            </w:r>
            <w:r w:rsidR="00A55FAB" w:rsidRPr="008A3977">
              <w:rPr>
                <w:rFonts w:ascii="Arial" w:eastAsia="Times New Roman" w:hAnsi="Arial" w:cs="Arial"/>
                <w:color w:val="000000" w:themeColor="text1"/>
                <w:kern w:val="0"/>
                <w:sz w:val="24"/>
                <w:szCs w:val="24"/>
                <w:lang w:eastAsia="en-GB"/>
                <w14:ligatures w14:val="none"/>
              </w:rPr>
              <w:t>Lothian Buses</w:t>
            </w:r>
          </w:p>
        </w:tc>
        <w:tc>
          <w:tcPr>
            <w:tcW w:w="1169" w:type="dxa"/>
            <w:vAlign w:val="center"/>
          </w:tcPr>
          <w:p w14:paraId="4549887A" w14:textId="539AC7A9"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17</w:t>
            </w:r>
          </w:p>
        </w:tc>
      </w:tr>
      <w:tr w:rsidR="001D3788" w:rsidRPr="001D3788" w14:paraId="438BB505" w14:textId="73695764" w:rsidTr="00685E2B">
        <w:trPr>
          <w:trHeight w:val="144"/>
          <w:jc w:val="center"/>
        </w:trPr>
        <w:tc>
          <w:tcPr>
            <w:tcW w:w="1746" w:type="dxa"/>
            <w:vAlign w:val="center"/>
          </w:tcPr>
          <w:p w14:paraId="488EDF31" w14:textId="77777777"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Northern Ireland</w:t>
            </w:r>
          </w:p>
        </w:tc>
        <w:tc>
          <w:tcPr>
            <w:tcW w:w="1622" w:type="dxa"/>
            <w:vAlign w:val="center"/>
          </w:tcPr>
          <w:p w14:paraId="6B8A7D82" w14:textId="77A40AD8"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Sorcha Eastwood MP</w:t>
            </w:r>
          </w:p>
        </w:tc>
        <w:tc>
          <w:tcPr>
            <w:tcW w:w="1782" w:type="dxa"/>
            <w:vAlign w:val="center"/>
          </w:tcPr>
          <w:p w14:paraId="5BD87B20" w14:textId="3415654A"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21 November 2024</w:t>
            </w:r>
          </w:p>
        </w:tc>
        <w:tc>
          <w:tcPr>
            <w:tcW w:w="2642" w:type="dxa"/>
            <w:vAlign w:val="center"/>
          </w:tcPr>
          <w:p w14:paraId="5D4989E1" w14:textId="583F6FD0" w:rsidR="00A55FAB" w:rsidRPr="008A3977" w:rsidRDefault="00A55FAB" w:rsidP="00734E88">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The Inclusive Mobility and Transport Advisory Committee (IMTAC)</w:t>
            </w:r>
            <w:r w:rsidR="00734E88" w:rsidRPr="008A3977">
              <w:rPr>
                <w:rFonts w:ascii="Arial" w:eastAsia="Times New Roman" w:hAnsi="Arial" w:cs="Arial"/>
                <w:color w:val="000000" w:themeColor="text1"/>
                <w:kern w:val="0"/>
                <w:sz w:val="24"/>
                <w:szCs w:val="24"/>
                <w:lang w:eastAsia="en-GB"/>
                <w14:ligatures w14:val="none"/>
              </w:rPr>
              <w:t xml:space="preserve">, </w:t>
            </w:r>
            <w:r w:rsidRPr="008A3977">
              <w:rPr>
                <w:rFonts w:ascii="Arial" w:eastAsia="Times New Roman" w:hAnsi="Arial" w:cs="Arial"/>
                <w:color w:val="000000" w:themeColor="text1"/>
                <w:kern w:val="0"/>
                <w:sz w:val="24"/>
                <w:szCs w:val="24"/>
                <w:lang w:eastAsia="en-GB"/>
                <w14:ligatures w14:val="none"/>
              </w:rPr>
              <w:t>Disability Action N</w:t>
            </w:r>
            <w:r w:rsidR="00734E88" w:rsidRPr="008A3977">
              <w:rPr>
                <w:rFonts w:ascii="Arial" w:eastAsia="Times New Roman" w:hAnsi="Arial" w:cs="Arial"/>
                <w:color w:val="000000" w:themeColor="text1"/>
                <w:kern w:val="0"/>
                <w:sz w:val="24"/>
                <w:szCs w:val="24"/>
                <w:lang w:eastAsia="en-GB"/>
                <w14:ligatures w14:val="none"/>
              </w:rPr>
              <w:t xml:space="preserve">orthern Ireland and </w:t>
            </w:r>
            <w:r w:rsidRPr="008A3977">
              <w:rPr>
                <w:rFonts w:ascii="Arial" w:eastAsia="Times New Roman" w:hAnsi="Arial" w:cs="Arial"/>
                <w:color w:val="000000" w:themeColor="text1"/>
                <w:kern w:val="0"/>
                <w:sz w:val="24"/>
                <w:szCs w:val="24"/>
                <w:lang w:eastAsia="en-GB"/>
                <w14:ligatures w14:val="none"/>
              </w:rPr>
              <w:t>Consumer Council</w:t>
            </w:r>
          </w:p>
        </w:tc>
        <w:tc>
          <w:tcPr>
            <w:tcW w:w="1169" w:type="dxa"/>
            <w:vAlign w:val="center"/>
          </w:tcPr>
          <w:p w14:paraId="755DE640" w14:textId="73EA809F"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9</w:t>
            </w:r>
          </w:p>
        </w:tc>
      </w:tr>
      <w:tr w:rsidR="00A55FAB" w:rsidRPr="001D3788" w14:paraId="1125B603" w14:textId="39ABDCBC" w:rsidTr="00685E2B">
        <w:trPr>
          <w:trHeight w:val="1276"/>
          <w:jc w:val="center"/>
        </w:trPr>
        <w:tc>
          <w:tcPr>
            <w:tcW w:w="1746" w:type="dxa"/>
            <w:vAlign w:val="center"/>
          </w:tcPr>
          <w:p w14:paraId="61AC5196" w14:textId="77777777"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UK-wide Regulation</w:t>
            </w:r>
          </w:p>
        </w:tc>
        <w:tc>
          <w:tcPr>
            <w:tcW w:w="1622" w:type="dxa"/>
            <w:vAlign w:val="center"/>
          </w:tcPr>
          <w:p w14:paraId="5B0796EB" w14:textId="27B57700"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Baroness Brinton</w:t>
            </w:r>
          </w:p>
        </w:tc>
        <w:tc>
          <w:tcPr>
            <w:tcW w:w="1782" w:type="dxa"/>
            <w:vAlign w:val="center"/>
          </w:tcPr>
          <w:p w14:paraId="2803D2AF" w14:textId="5A9D6A3E"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26 November 2024</w:t>
            </w:r>
          </w:p>
        </w:tc>
        <w:tc>
          <w:tcPr>
            <w:tcW w:w="2642" w:type="dxa"/>
            <w:vAlign w:val="center"/>
          </w:tcPr>
          <w:p w14:paraId="68231981" w14:textId="76E24F21" w:rsidR="00A55FAB" w:rsidRPr="008A3977" w:rsidRDefault="00A55FAB" w:rsidP="008A3977">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Office for Road and Rail</w:t>
            </w:r>
            <w:r w:rsidR="00734E88" w:rsidRPr="008A3977">
              <w:rPr>
                <w:rFonts w:ascii="Arial" w:eastAsia="Times New Roman" w:hAnsi="Arial" w:cs="Arial"/>
                <w:color w:val="000000" w:themeColor="text1"/>
                <w:kern w:val="0"/>
                <w:sz w:val="24"/>
                <w:szCs w:val="24"/>
                <w:lang w:eastAsia="en-GB"/>
                <w14:ligatures w14:val="none"/>
              </w:rPr>
              <w:t xml:space="preserve">, </w:t>
            </w:r>
            <w:r w:rsidRPr="008A3977">
              <w:rPr>
                <w:rFonts w:ascii="Arial" w:eastAsia="Times New Roman" w:hAnsi="Arial" w:cs="Arial"/>
                <w:color w:val="000000" w:themeColor="text1"/>
                <w:kern w:val="0"/>
                <w:sz w:val="24"/>
                <w:szCs w:val="24"/>
                <w:lang w:eastAsia="en-GB"/>
                <w14:ligatures w14:val="none"/>
              </w:rPr>
              <w:t>Civil Aviation Authority</w:t>
            </w:r>
            <w:r w:rsidR="00734E88" w:rsidRPr="008A3977">
              <w:rPr>
                <w:rFonts w:ascii="Arial" w:eastAsia="Times New Roman" w:hAnsi="Arial" w:cs="Arial"/>
                <w:color w:val="000000" w:themeColor="text1"/>
                <w:kern w:val="0"/>
                <w:sz w:val="24"/>
                <w:szCs w:val="24"/>
                <w:lang w:eastAsia="en-GB"/>
                <w14:ligatures w14:val="none"/>
              </w:rPr>
              <w:t xml:space="preserve"> and the</w:t>
            </w:r>
            <w:r w:rsidR="008A3977" w:rsidRPr="008A3977">
              <w:rPr>
                <w:rFonts w:ascii="Arial" w:eastAsia="Times New Roman" w:hAnsi="Arial" w:cs="Arial"/>
                <w:color w:val="000000" w:themeColor="text1"/>
                <w:kern w:val="0"/>
                <w:sz w:val="24"/>
                <w:szCs w:val="24"/>
                <w:lang w:eastAsia="en-GB"/>
                <w14:ligatures w14:val="none"/>
              </w:rPr>
              <w:t xml:space="preserve"> </w:t>
            </w:r>
            <w:r w:rsidRPr="008A3977">
              <w:rPr>
                <w:rFonts w:ascii="Arial" w:eastAsia="Times New Roman" w:hAnsi="Arial" w:cs="Arial"/>
                <w:color w:val="000000" w:themeColor="text1"/>
                <w:kern w:val="0"/>
                <w:sz w:val="24"/>
                <w:szCs w:val="24"/>
                <w:lang w:eastAsia="en-GB"/>
                <w14:ligatures w14:val="none"/>
              </w:rPr>
              <w:t>Maritime and Coastguard Agency</w:t>
            </w:r>
          </w:p>
        </w:tc>
        <w:tc>
          <w:tcPr>
            <w:tcW w:w="1169" w:type="dxa"/>
            <w:vAlign w:val="center"/>
          </w:tcPr>
          <w:p w14:paraId="5B40FD83" w14:textId="065558FD" w:rsidR="00A55FAB" w:rsidRPr="008A3977" w:rsidRDefault="00A55FAB" w:rsidP="00E301CD">
            <w:pPr>
              <w:spacing w:beforeAutospacing="1" w:after="0" w:line="360" w:lineRule="auto"/>
              <w:textAlignment w:val="baseline"/>
              <w:rPr>
                <w:rFonts w:ascii="Arial" w:eastAsia="Times New Roman" w:hAnsi="Arial" w:cs="Arial"/>
                <w:color w:val="000000" w:themeColor="text1"/>
                <w:kern w:val="0"/>
                <w:sz w:val="24"/>
                <w:szCs w:val="24"/>
                <w:lang w:eastAsia="en-GB"/>
                <w14:ligatures w14:val="none"/>
              </w:rPr>
            </w:pPr>
            <w:r w:rsidRPr="008A3977">
              <w:rPr>
                <w:rFonts w:ascii="Arial" w:eastAsia="Times New Roman" w:hAnsi="Arial" w:cs="Arial"/>
                <w:color w:val="000000" w:themeColor="text1"/>
                <w:kern w:val="0"/>
                <w:sz w:val="24"/>
                <w:szCs w:val="24"/>
                <w:lang w:eastAsia="en-GB"/>
                <w14:ligatures w14:val="none"/>
              </w:rPr>
              <w:t>19</w:t>
            </w:r>
          </w:p>
        </w:tc>
      </w:tr>
    </w:tbl>
    <w:p w14:paraId="5BD302F5" w14:textId="77777777" w:rsidR="00C74CEB" w:rsidRPr="001D3788" w:rsidRDefault="00C74CEB" w:rsidP="009114BC">
      <w:pPr>
        <w:spacing w:after="0" w:line="360" w:lineRule="auto"/>
        <w:rPr>
          <w:color w:val="000000" w:themeColor="text1"/>
          <w:lang w:eastAsia="en-GB"/>
        </w:rPr>
      </w:pPr>
    </w:p>
    <w:p w14:paraId="178C3108" w14:textId="77777777" w:rsidR="000E1923" w:rsidRPr="001D3788" w:rsidRDefault="000E1923" w:rsidP="009114BC">
      <w:pPr>
        <w:pStyle w:val="Heading2"/>
        <w:spacing w:before="240" w:after="0"/>
        <w:rPr>
          <w:color w:val="000000" w:themeColor="text1"/>
        </w:rPr>
      </w:pPr>
      <w:r w:rsidRPr="001D3788">
        <w:rPr>
          <w:color w:val="000000" w:themeColor="text1"/>
        </w:rPr>
        <w:t>3</w:t>
      </w:r>
      <w:r w:rsidRPr="001D3788">
        <w:rPr>
          <w:color w:val="000000" w:themeColor="text1"/>
        </w:rPr>
        <w:tab/>
        <w:t>What did we find?</w:t>
      </w:r>
    </w:p>
    <w:p w14:paraId="393392D4" w14:textId="42E74863" w:rsidR="00711870" w:rsidRPr="001D3788" w:rsidRDefault="00711870" w:rsidP="009114BC">
      <w:pPr>
        <w:pStyle w:val="Heading3"/>
        <w:spacing w:after="0"/>
        <w:rPr>
          <w:color w:val="000000" w:themeColor="text1"/>
          <w:lang w:eastAsia="en-GB"/>
        </w:rPr>
      </w:pPr>
      <w:r w:rsidRPr="001D3788">
        <w:rPr>
          <w:color w:val="000000" w:themeColor="text1"/>
          <w:lang w:eastAsia="en-GB"/>
        </w:rPr>
        <w:t>Finding 1:</w:t>
      </w:r>
      <w:r w:rsidR="00D4252A" w:rsidRPr="001D3788">
        <w:rPr>
          <w:color w:val="000000" w:themeColor="text1"/>
          <w:lang w:eastAsia="en-GB"/>
        </w:rPr>
        <w:t xml:space="preserve"> The UK lacks </w:t>
      </w:r>
      <w:r w:rsidR="00DD6CD5" w:rsidRPr="001D3788">
        <w:rPr>
          <w:color w:val="000000" w:themeColor="text1"/>
          <w:lang w:eastAsia="en-GB"/>
        </w:rPr>
        <w:t xml:space="preserve">coherent </w:t>
      </w:r>
      <w:r w:rsidR="00D4252A" w:rsidRPr="001D3788">
        <w:rPr>
          <w:color w:val="000000" w:themeColor="text1"/>
          <w:lang w:eastAsia="en-GB"/>
        </w:rPr>
        <w:t xml:space="preserve">inclusive transport strategies </w:t>
      </w:r>
      <w:r w:rsidR="00BF5634" w:rsidRPr="001D3788">
        <w:rPr>
          <w:color w:val="000000" w:themeColor="text1"/>
          <w:lang w:eastAsia="en-GB"/>
        </w:rPr>
        <w:t xml:space="preserve">and </w:t>
      </w:r>
      <w:r w:rsidR="00397E24" w:rsidRPr="001D3788">
        <w:rPr>
          <w:color w:val="000000" w:themeColor="text1"/>
          <w:lang w:eastAsia="en-GB"/>
        </w:rPr>
        <w:t xml:space="preserve">coordination </w:t>
      </w:r>
      <w:r w:rsidR="00D4252A" w:rsidRPr="001D3788">
        <w:rPr>
          <w:color w:val="000000" w:themeColor="text1"/>
          <w:lang w:eastAsia="en-GB"/>
        </w:rPr>
        <w:t>across nations</w:t>
      </w:r>
    </w:p>
    <w:p w14:paraId="0E5BE244" w14:textId="0ED220B0" w:rsidR="00C33C87" w:rsidRPr="001D3788" w:rsidRDefault="005943DD" w:rsidP="008A3977">
      <w:pPr>
        <w:spacing w:before="240" w:after="0" w:line="360" w:lineRule="auto"/>
        <w:rPr>
          <w:rFonts w:ascii="Arial" w:hAnsi="Arial" w:cs="Arial"/>
          <w:color w:val="000000" w:themeColor="text1"/>
          <w:sz w:val="28"/>
          <w:szCs w:val="28"/>
        </w:rPr>
      </w:pPr>
      <w:r w:rsidRPr="200EB2AF">
        <w:rPr>
          <w:rFonts w:ascii="Arial" w:hAnsi="Arial" w:cs="Arial"/>
          <w:color w:val="000000" w:themeColor="text1"/>
          <w:sz w:val="28"/>
          <w:szCs w:val="28"/>
        </w:rPr>
        <w:t xml:space="preserve">Transport accessibility across the UK is shaped by fragmented governance, outdated frameworks, and inconsistent policy delivery. Each nation has a different legal, regulatory, and policy landscape, which has led to disparities in access and entitlements. The absence </w:t>
      </w:r>
      <w:r w:rsidR="120D58D7" w:rsidRPr="200EB2AF">
        <w:rPr>
          <w:rFonts w:ascii="Arial" w:hAnsi="Arial" w:cs="Arial"/>
          <w:color w:val="000000" w:themeColor="text1"/>
          <w:sz w:val="28"/>
          <w:szCs w:val="28"/>
        </w:rPr>
        <w:t xml:space="preserve">of </w:t>
      </w:r>
      <w:r w:rsidRPr="200EB2AF">
        <w:rPr>
          <w:rFonts w:ascii="Arial" w:hAnsi="Arial" w:cs="Arial"/>
          <w:color w:val="000000" w:themeColor="text1"/>
          <w:sz w:val="28"/>
          <w:szCs w:val="28"/>
        </w:rPr>
        <w:t xml:space="preserve">up-to-date </w:t>
      </w:r>
      <w:r w:rsidR="007070F2" w:rsidRPr="200EB2AF">
        <w:rPr>
          <w:rFonts w:ascii="Arial" w:hAnsi="Arial" w:cs="Arial"/>
          <w:color w:val="000000" w:themeColor="text1"/>
          <w:sz w:val="28"/>
          <w:szCs w:val="28"/>
        </w:rPr>
        <w:t xml:space="preserve">legal </w:t>
      </w:r>
      <w:r w:rsidRPr="200EB2AF">
        <w:rPr>
          <w:rFonts w:ascii="Arial" w:hAnsi="Arial" w:cs="Arial"/>
          <w:color w:val="000000" w:themeColor="text1"/>
          <w:sz w:val="28"/>
          <w:szCs w:val="28"/>
        </w:rPr>
        <w:t xml:space="preserve">frameworks and cross-government coordination </w:t>
      </w:r>
      <w:r w:rsidR="0030379D" w:rsidRPr="200EB2AF">
        <w:rPr>
          <w:rFonts w:ascii="Arial" w:hAnsi="Arial" w:cs="Arial"/>
          <w:color w:val="000000" w:themeColor="text1"/>
          <w:sz w:val="28"/>
          <w:szCs w:val="28"/>
        </w:rPr>
        <w:t xml:space="preserve">has </w:t>
      </w:r>
      <w:r w:rsidRPr="200EB2AF">
        <w:rPr>
          <w:rFonts w:ascii="Arial" w:hAnsi="Arial" w:cs="Arial"/>
          <w:color w:val="000000" w:themeColor="text1"/>
          <w:sz w:val="28"/>
          <w:szCs w:val="28"/>
        </w:rPr>
        <w:t>create</w:t>
      </w:r>
      <w:r w:rsidR="0030379D" w:rsidRPr="200EB2AF">
        <w:rPr>
          <w:rFonts w:ascii="Arial" w:hAnsi="Arial" w:cs="Arial"/>
          <w:color w:val="000000" w:themeColor="text1"/>
          <w:sz w:val="28"/>
          <w:szCs w:val="28"/>
        </w:rPr>
        <w:t>d</w:t>
      </w:r>
      <w:r w:rsidRPr="200EB2AF">
        <w:rPr>
          <w:rFonts w:ascii="Arial" w:hAnsi="Arial" w:cs="Arial"/>
          <w:color w:val="000000" w:themeColor="text1"/>
          <w:sz w:val="28"/>
          <w:szCs w:val="28"/>
        </w:rPr>
        <w:t xml:space="preserve"> a “postcode lottery” for disabled people. Between nations, this can look like</w:t>
      </w:r>
      <w:r w:rsidR="00E60C2D" w:rsidRPr="200EB2AF">
        <w:rPr>
          <w:rFonts w:ascii="Arial" w:hAnsi="Arial" w:cs="Arial"/>
          <w:color w:val="000000" w:themeColor="text1"/>
          <w:sz w:val="28"/>
          <w:szCs w:val="28"/>
        </w:rPr>
        <w:t xml:space="preserve"> </w:t>
      </w:r>
      <w:r w:rsidRPr="200EB2AF">
        <w:rPr>
          <w:rFonts w:ascii="Arial" w:hAnsi="Arial" w:cs="Arial"/>
          <w:color w:val="000000" w:themeColor="text1"/>
          <w:sz w:val="28"/>
          <w:szCs w:val="28"/>
        </w:rPr>
        <w:t>concessionary travel schemes</w:t>
      </w:r>
      <w:r w:rsidR="00E60C2D" w:rsidRPr="200EB2AF">
        <w:rPr>
          <w:rFonts w:ascii="Arial" w:hAnsi="Arial" w:cs="Arial"/>
          <w:color w:val="000000" w:themeColor="text1"/>
          <w:sz w:val="28"/>
          <w:szCs w:val="28"/>
        </w:rPr>
        <w:t xml:space="preserve"> different in their eligibility criteria and discount amount</w:t>
      </w:r>
      <w:r w:rsidRPr="200EB2AF">
        <w:rPr>
          <w:rFonts w:ascii="Arial" w:hAnsi="Arial" w:cs="Arial"/>
          <w:color w:val="000000" w:themeColor="text1"/>
          <w:sz w:val="28"/>
          <w:szCs w:val="28"/>
        </w:rPr>
        <w:t xml:space="preserve">. </w:t>
      </w:r>
      <w:r w:rsidR="00E60C2D" w:rsidRPr="200EB2AF">
        <w:rPr>
          <w:rFonts w:ascii="Arial" w:hAnsi="Arial" w:cs="Arial"/>
          <w:color w:val="000000" w:themeColor="text1"/>
          <w:sz w:val="28"/>
          <w:szCs w:val="28"/>
        </w:rPr>
        <w:t xml:space="preserve">Within nations, </w:t>
      </w:r>
      <w:r w:rsidR="0039172B" w:rsidRPr="200EB2AF">
        <w:rPr>
          <w:rFonts w:ascii="Arial" w:hAnsi="Arial" w:cs="Arial"/>
          <w:color w:val="000000" w:themeColor="text1"/>
          <w:sz w:val="28"/>
          <w:szCs w:val="28"/>
        </w:rPr>
        <w:t xml:space="preserve">underfunding and a lack of coordination </w:t>
      </w:r>
      <w:r w:rsidR="00E60C2D" w:rsidRPr="200EB2AF">
        <w:rPr>
          <w:rFonts w:ascii="Arial" w:hAnsi="Arial" w:cs="Arial"/>
          <w:color w:val="000000" w:themeColor="text1"/>
          <w:sz w:val="28"/>
          <w:szCs w:val="28"/>
        </w:rPr>
        <w:t xml:space="preserve">disproportionately impact disabled people in </w:t>
      </w:r>
      <w:r w:rsidR="0039172B" w:rsidRPr="200EB2AF">
        <w:rPr>
          <w:rFonts w:ascii="Arial" w:hAnsi="Arial" w:cs="Arial"/>
          <w:color w:val="000000" w:themeColor="text1"/>
          <w:sz w:val="28"/>
          <w:szCs w:val="28"/>
        </w:rPr>
        <w:t xml:space="preserve">rural </w:t>
      </w:r>
      <w:r w:rsidRPr="200EB2AF">
        <w:rPr>
          <w:rFonts w:ascii="Arial" w:hAnsi="Arial" w:cs="Arial"/>
          <w:color w:val="000000" w:themeColor="text1"/>
          <w:sz w:val="28"/>
          <w:szCs w:val="28"/>
        </w:rPr>
        <w:t>areas</w:t>
      </w:r>
      <w:r w:rsidR="0039172B" w:rsidRPr="200EB2AF">
        <w:rPr>
          <w:rFonts w:ascii="Arial" w:hAnsi="Arial" w:cs="Arial"/>
          <w:color w:val="000000" w:themeColor="text1"/>
          <w:sz w:val="28"/>
          <w:szCs w:val="28"/>
        </w:rPr>
        <w:t xml:space="preserve">, and those from marginalised </w:t>
      </w:r>
      <w:r w:rsidR="00FF5248" w:rsidRPr="200EB2AF">
        <w:rPr>
          <w:rFonts w:ascii="Arial" w:hAnsi="Arial" w:cs="Arial"/>
          <w:color w:val="000000" w:themeColor="text1"/>
          <w:sz w:val="28"/>
          <w:szCs w:val="28"/>
        </w:rPr>
        <w:t>and lower socioeconomic backgrounds.</w:t>
      </w:r>
    </w:p>
    <w:p w14:paraId="524E0E90" w14:textId="7A1ED774" w:rsidR="003C2260" w:rsidRPr="001D3788" w:rsidRDefault="003C2260" w:rsidP="00225457">
      <w:pPr>
        <w:pStyle w:val="Quote"/>
      </w:pPr>
      <w:r w:rsidRPr="00B35EB8">
        <w:t xml:space="preserve">“Transport isn't just transport, it's the economy, employment, planning, housing, health, the arts and culture - it's the thread through all” </w:t>
      </w:r>
      <w:r w:rsidRPr="00225457">
        <w:rPr>
          <w:i w:val="0"/>
          <w:iCs w:val="0"/>
        </w:rPr>
        <w:t>(A disabled respondent)</w:t>
      </w:r>
    </w:p>
    <w:p w14:paraId="6E8C5205" w14:textId="6A861B19" w:rsidR="00711870" w:rsidRPr="001D3788" w:rsidRDefault="00711870" w:rsidP="009114BC">
      <w:pPr>
        <w:pStyle w:val="Heading3"/>
        <w:spacing w:after="0"/>
        <w:rPr>
          <w:color w:val="000000" w:themeColor="text1"/>
          <w:lang w:eastAsia="en-GB"/>
        </w:rPr>
      </w:pPr>
      <w:r w:rsidRPr="001D3788">
        <w:rPr>
          <w:color w:val="000000" w:themeColor="text1"/>
          <w:lang w:eastAsia="en-GB"/>
        </w:rPr>
        <w:t>Finding 2:</w:t>
      </w:r>
      <w:r w:rsidR="00D4252A" w:rsidRPr="001D3788">
        <w:rPr>
          <w:color w:val="000000" w:themeColor="text1"/>
          <w:lang w:eastAsia="en-GB"/>
        </w:rPr>
        <w:t xml:space="preserve"> Seamless door-to-door journeys are hindered by </w:t>
      </w:r>
      <w:r w:rsidR="005D7EC2" w:rsidRPr="001D3788">
        <w:rPr>
          <w:color w:val="000000" w:themeColor="text1"/>
          <w:lang w:eastAsia="en-GB"/>
        </w:rPr>
        <w:t xml:space="preserve">a </w:t>
      </w:r>
      <w:r w:rsidR="00D4252A" w:rsidRPr="001D3788">
        <w:rPr>
          <w:color w:val="000000" w:themeColor="text1"/>
          <w:lang w:eastAsia="en-GB"/>
        </w:rPr>
        <w:t>lack of integration</w:t>
      </w:r>
      <w:r w:rsidR="00CC51A3" w:rsidRPr="001D3788">
        <w:rPr>
          <w:color w:val="000000" w:themeColor="text1"/>
          <w:lang w:eastAsia="en-GB"/>
        </w:rPr>
        <w:t xml:space="preserve"> between different transport modes and services </w:t>
      </w:r>
    </w:p>
    <w:p w14:paraId="31175A2B" w14:textId="26244231" w:rsidR="00EF6382" w:rsidRPr="001D3788" w:rsidRDefault="0076235D" w:rsidP="00225457">
      <w:pPr>
        <w:spacing w:before="240" w:after="0" w:line="360" w:lineRule="auto"/>
        <w:rPr>
          <w:rFonts w:ascii="Arial" w:hAnsi="Arial" w:cs="Arial"/>
          <w:color w:val="000000" w:themeColor="text1"/>
          <w:sz w:val="28"/>
          <w:szCs w:val="28"/>
          <w:lang w:eastAsia="en-GB"/>
        </w:rPr>
      </w:pPr>
      <w:r w:rsidRPr="001D3788">
        <w:rPr>
          <w:rFonts w:ascii="Arial" w:hAnsi="Arial" w:cs="Arial"/>
          <w:color w:val="000000" w:themeColor="text1"/>
          <w:sz w:val="28"/>
          <w:szCs w:val="28"/>
          <w:lang w:eastAsia="en-GB"/>
        </w:rPr>
        <w:t xml:space="preserve">Disabled people often rely on multiple transport modes, but poor integration between them creates major obstacles. </w:t>
      </w:r>
      <w:r w:rsidR="00373D46" w:rsidRPr="001D3788">
        <w:rPr>
          <w:rFonts w:ascii="Arial" w:hAnsi="Arial" w:cs="Arial"/>
          <w:color w:val="000000" w:themeColor="text1"/>
          <w:sz w:val="28"/>
          <w:szCs w:val="28"/>
          <w:lang w:eastAsia="en-GB"/>
        </w:rPr>
        <w:t xml:space="preserve">Inaccessible journey information, poor street infrastructure, and uncoordinated transport schedules </w:t>
      </w:r>
      <w:r w:rsidR="0098517C" w:rsidRPr="001D3788">
        <w:rPr>
          <w:rFonts w:ascii="Arial" w:hAnsi="Arial" w:cs="Arial"/>
          <w:color w:val="000000" w:themeColor="text1"/>
          <w:sz w:val="28"/>
          <w:szCs w:val="28"/>
          <w:lang w:eastAsia="en-GB"/>
        </w:rPr>
        <w:t xml:space="preserve">can disrupt transitions between journeys. </w:t>
      </w:r>
      <w:r w:rsidRPr="001D3788">
        <w:rPr>
          <w:rFonts w:ascii="Arial" w:hAnsi="Arial" w:cs="Arial"/>
          <w:color w:val="000000" w:themeColor="text1"/>
          <w:sz w:val="28"/>
          <w:szCs w:val="28"/>
          <w:lang w:eastAsia="en-GB"/>
        </w:rPr>
        <w:t>Challenges intensify for those who cannot easily arrange alternatives, such as deaf passengers needing taxis during cancellations</w:t>
      </w:r>
      <w:r w:rsidR="008F275D" w:rsidRPr="001D3788">
        <w:rPr>
          <w:rFonts w:ascii="Arial" w:hAnsi="Arial" w:cs="Arial"/>
          <w:color w:val="000000" w:themeColor="text1"/>
          <w:sz w:val="28"/>
          <w:szCs w:val="28"/>
          <w:lang w:eastAsia="en-GB"/>
        </w:rPr>
        <w:t>, or those in</w:t>
      </w:r>
      <w:r w:rsidRPr="001D3788">
        <w:rPr>
          <w:rFonts w:ascii="Arial" w:hAnsi="Arial" w:cs="Arial"/>
          <w:color w:val="000000" w:themeColor="text1"/>
          <w:sz w:val="28"/>
          <w:szCs w:val="28"/>
          <w:lang w:eastAsia="en-GB"/>
        </w:rPr>
        <w:t xml:space="preserve"> rural areas</w:t>
      </w:r>
      <w:r w:rsidR="008F275D" w:rsidRPr="001D3788">
        <w:rPr>
          <w:rFonts w:ascii="Arial" w:hAnsi="Arial" w:cs="Arial"/>
          <w:color w:val="000000" w:themeColor="text1"/>
          <w:sz w:val="28"/>
          <w:szCs w:val="28"/>
          <w:lang w:eastAsia="en-GB"/>
        </w:rPr>
        <w:t>.</w:t>
      </w:r>
    </w:p>
    <w:p w14:paraId="31221EE1" w14:textId="6CBF3880" w:rsidR="00691C9C" w:rsidRPr="00225457" w:rsidRDefault="00691C9C" w:rsidP="00225457">
      <w:pPr>
        <w:pStyle w:val="Quote"/>
      </w:pPr>
      <w:r w:rsidRPr="00B35EB8">
        <w:t xml:space="preserve">“Policies fail to ensure seamless accessibility across the entire journey, including from home to the station and back again. So, a more holistic approach, like integrating local transport services like buses, taxis, and cycling schemes should be included in accessibility plans.” </w:t>
      </w:r>
      <w:r w:rsidRPr="00225457">
        <w:rPr>
          <w:i w:val="0"/>
          <w:iCs w:val="0"/>
        </w:rPr>
        <w:t>(Lucy Vallis, CEO of Possability People)</w:t>
      </w:r>
    </w:p>
    <w:p w14:paraId="31D9B2FD" w14:textId="0D816A85" w:rsidR="00711870" w:rsidRPr="001D3788" w:rsidRDefault="00711870" w:rsidP="009114BC">
      <w:pPr>
        <w:pStyle w:val="Heading3"/>
        <w:spacing w:after="0"/>
        <w:rPr>
          <w:color w:val="000000" w:themeColor="text1"/>
          <w:lang w:eastAsia="en-GB"/>
        </w:rPr>
      </w:pPr>
      <w:r w:rsidRPr="200EB2AF">
        <w:rPr>
          <w:color w:val="000000" w:themeColor="text1"/>
          <w:lang w:eastAsia="en-GB"/>
        </w:rPr>
        <w:t>Finding 3:</w:t>
      </w:r>
      <w:r w:rsidR="00D4252A" w:rsidRPr="200EB2AF">
        <w:rPr>
          <w:color w:val="000000" w:themeColor="text1"/>
          <w:lang w:eastAsia="en-GB"/>
        </w:rPr>
        <w:t xml:space="preserve"> Accessible transport standards are fragmented and </w:t>
      </w:r>
      <w:r w:rsidR="00B11EF2" w:rsidRPr="200EB2AF">
        <w:rPr>
          <w:color w:val="000000" w:themeColor="text1"/>
          <w:lang w:eastAsia="en-GB"/>
        </w:rPr>
        <w:t>limited</w:t>
      </w:r>
    </w:p>
    <w:p w14:paraId="0F8E7CC6" w14:textId="6C5C3800" w:rsidR="00EF6382" w:rsidRDefault="002068B8" w:rsidP="00225457">
      <w:pPr>
        <w:spacing w:before="240" w:after="0" w:line="360" w:lineRule="auto"/>
        <w:rPr>
          <w:rFonts w:ascii="Arial" w:hAnsi="Arial" w:cs="Arial"/>
          <w:color w:val="000000" w:themeColor="text1"/>
          <w:sz w:val="28"/>
          <w:szCs w:val="28"/>
          <w:lang w:eastAsia="en-GB"/>
        </w:rPr>
      </w:pPr>
      <w:r w:rsidRPr="17C2C840">
        <w:rPr>
          <w:rFonts w:ascii="Arial" w:hAnsi="Arial" w:cs="Arial"/>
          <w:color w:val="000000" w:themeColor="text1"/>
          <w:sz w:val="28"/>
          <w:szCs w:val="28"/>
          <w:lang w:eastAsia="en-GB"/>
        </w:rPr>
        <w:t xml:space="preserve">Accessibility standards are inconsistent across transport sectors. While rail and aviation have clearer guidelines and monitoring, sectors like buses and street infrastructure lack enforceable standards. </w:t>
      </w:r>
      <w:r w:rsidR="006D6284" w:rsidRPr="17C2C840">
        <w:rPr>
          <w:rFonts w:ascii="Arial" w:hAnsi="Arial" w:cs="Arial"/>
          <w:color w:val="000000" w:themeColor="text1"/>
          <w:sz w:val="28"/>
          <w:szCs w:val="28"/>
          <w:lang w:eastAsia="en-GB"/>
        </w:rPr>
        <w:t xml:space="preserve">A </w:t>
      </w:r>
      <w:r w:rsidRPr="17C2C840">
        <w:rPr>
          <w:rFonts w:ascii="Arial" w:hAnsi="Arial" w:cs="Arial"/>
          <w:color w:val="000000" w:themeColor="text1"/>
          <w:sz w:val="28"/>
          <w:szCs w:val="28"/>
          <w:lang w:eastAsia="en-GB"/>
        </w:rPr>
        <w:t xml:space="preserve">lack of </w:t>
      </w:r>
      <w:r w:rsidR="006D6284" w:rsidRPr="17C2C840">
        <w:rPr>
          <w:rFonts w:ascii="Arial" w:hAnsi="Arial" w:cs="Arial"/>
          <w:color w:val="000000" w:themeColor="text1"/>
          <w:sz w:val="28"/>
          <w:szCs w:val="28"/>
          <w:lang w:eastAsia="en-GB"/>
        </w:rPr>
        <w:t>standards contributes</w:t>
      </w:r>
      <w:r w:rsidRPr="17C2C840">
        <w:rPr>
          <w:rFonts w:ascii="Arial" w:hAnsi="Arial" w:cs="Arial"/>
          <w:color w:val="000000" w:themeColor="text1"/>
          <w:sz w:val="28"/>
          <w:szCs w:val="28"/>
          <w:lang w:eastAsia="en-GB"/>
        </w:rPr>
        <w:t xml:space="preserve"> to inconsistent service</w:t>
      </w:r>
      <w:r w:rsidR="006D6284" w:rsidRPr="17C2C840">
        <w:rPr>
          <w:rFonts w:ascii="Arial" w:hAnsi="Arial" w:cs="Arial"/>
          <w:color w:val="000000" w:themeColor="text1"/>
          <w:sz w:val="28"/>
          <w:szCs w:val="28"/>
          <w:lang w:eastAsia="en-GB"/>
        </w:rPr>
        <w:t>s</w:t>
      </w:r>
      <w:r w:rsidRPr="17C2C840">
        <w:rPr>
          <w:rFonts w:ascii="Arial" w:hAnsi="Arial" w:cs="Arial"/>
          <w:color w:val="000000" w:themeColor="text1"/>
          <w:sz w:val="28"/>
          <w:szCs w:val="28"/>
          <w:lang w:eastAsia="en-GB"/>
        </w:rPr>
        <w:t xml:space="preserve">, </w:t>
      </w:r>
      <w:r w:rsidR="006D6284" w:rsidRPr="17C2C840">
        <w:rPr>
          <w:rFonts w:ascii="Arial" w:hAnsi="Arial" w:cs="Arial"/>
          <w:color w:val="000000" w:themeColor="text1"/>
          <w:sz w:val="28"/>
          <w:szCs w:val="28"/>
          <w:lang w:eastAsia="en-GB"/>
        </w:rPr>
        <w:t xml:space="preserve">which places </w:t>
      </w:r>
      <w:r w:rsidR="00092147" w:rsidRPr="17C2C840">
        <w:rPr>
          <w:rFonts w:ascii="Arial" w:hAnsi="Arial" w:cs="Arial"/>
          <w:color w:val="000000" w:themeColor="text1"/>
          <w:sz w:val="28"/>
          <w:szCs w:val="28"/>
          <w:lang w:eastAsia="en-GB"/>
        </w:rPr>
        <w:t xml:space="preserve">the </w:t>
      </w:r>
      <w:r w:rsidR="006D6284" w:rsidRPr="17C2C840">
        <w:rPr>
          <w:rFonts w:ascii="Arial" w:hAnsi="Arial" w:cs="Arial"/>
          <w:color w:val="000000" w:themeColor="text1"/>
          <w:sz w:val="28"/>
          <w:szCs w:val="28"/>
          <w:lang w:eastAsia="en-GB"/>
        </w:rPr>
        <w:t>burden</w:t>
      </w:r>
      <w:r w:rsidRPr="17C2C840">
        <w:rPr>
          <w:rFonts w:ascii="Arial" w:hAnsi="Arial" w:cs="Arial"/>
          <w:color w:val="000000" w:themeColor="text1"/>
          <w:sz w:val="28"/>
          <w:szCs w:val="28"/>
          <w:lang w:eastAsia="en-GB"/>
        </w:rPr>
        <w:t xml:space="preserve"> on disabled passengers to navigate different systems with limited clarity or support.</w:t>
      </w:r>
      <w:r w:rsidR="00276053" w:rsidRPr="17C2C840">
        <w:rPr>
          <w:rFonts w:ascii="Arial" w:hAnsi="Arial" w:cs="Arial"/>
          <w:color w:val="000000" w:themeColor="text1"/>
          <w:sz w:val="28"/>
          <w:szCs w:val="28"/>
          <w:lang w:eastAsia="en-GB"/>
        </w:rPr>
        <w:t xml:space="preserve"> Without standards, costly retrofitting becomes necessary.</w:t>
      </w:r>
    </w:p>
    <w:p w14:paraId="647DF80C" w14:textId="7B3639D7" w:rsidR="00244ABB" w:rsidRPr="00225457" w:rsidRDefault="00244ABB" w:rsidP="00225457">
      <w:pPr>
        <w:pStyle w:val="Quote"/>
      </w:pPr>
      <w:r w:rsidRPr="00B35EB8">
        <w:t xml:space="preserve">“There needs to be a minimised set </w:t>
      </w:r>
      <w:r w:rsidR="004D7A7A" w:rsidRPr="00B35EB8">
        <w:t xml:space="preserve">of </w:t>
      </w:r>
      <w:r w:rsidRPr="00B35EB8">
        <w:t xml:space="preserve">standards for accessible transport and needs to ensure that no matter where you travel to throughout the UK all transport routes and means of transport are accessible.” </w:t>
      </w:r>
      <w:r w:rsidRPr="00225457">
        <w:rPr>
          <w:i w:val="0"/>
          <w:iCs w:val="0"/>
        </w:rPr>
        <w:t>(Deborah Preston, Access Advisor at the Liverpool City Region Combined Authority)</w:t>
      </w:r>
    </w:p>
    <w:p w14:paraId="35F98B48" w14:textId="4B87101A" w:rsidR="00711870" w:rsidRPr="001D3788" w:rsidRDefault="00711870" w:rsidP="009114BC">
      <w:pPr>
        <w:pStyle w:val="Heading3"/>
        <w:spacing w:after="0"/>
        <w:rPr>
          <w:color w:val="000000" w:themeColor="text1"/>
          <w:lang w:eastAsia="en-GB"/>
        </w:rPr>
      </w:pPr>
      <w:r w:rsidRPr="001D3788">
        <w:rPr>
          <w:color w:val="000000" w:themeColor="text1"/>
          <w:lang w:eastAsia="en-GB"/>
        </w:rPr>
        <w:t xml:space="preserve">Finding </w:t>
      </w:r>
      <w:r w:rsidR="00C14E51" w:rsidRPr="001D3788">
        <w:rPr>
          <w:color w:val="000000" w:themeColor="text1"/>
          <w:lang w:eastAsia="en-GB"/>
        </w:rPr>
        <w:t>4:</w:t>
      </w:r>
      <w:r w:rsidR="00D4252A" w:rsidRPr="001D3788">
        <w:rPr>
          <w:color w:val="000000" w:themeColor="text1"/>
          <w:lang w:eastAsia="en-GB"/>
        </w:rPr>
        <w:t xml:space="preserve"> </w:t>
      </w:r>
      <w:r w:rsidR="00AF1742" w:rsidRPr="001D3788">
        <w:rPr>
          <w:color w:val="000000" w:themeColor="text1"/>
          <w:lang w:eastAsia="en-GB"/>
        </w:rPr>
        <w:t>The lack of coproduction in decision making processes often leads to accessibility being treated as an afterthought</w:t>
      </w:r>
    </w:p>
    <w:p w14:paraId="5A4BA364" w14:textId="629A12FD" w:rsidR="00342E8D" w:rsidRPr="001D3788" w:rsidRDefault="002631DA" w:rsidP="00C77CBE">
      <w:pPr>
        <w:spacing w:before="240" w:after="0" w:line="360" w:lineRule="auto"/>
        <w:rPr>
          <w:rFonts w:ascii="Arial" w:hAnsi="Arial" w:cs="Arial"/>
          <w:color w:val="000000" w:themeColor="text1"/>
          <w:sz w:val="28"/>
          <w:szCs w:val="28"/>
          <w:lang w:eastAsia="en-GB"/>
        </w:rPr>
      </w:pPr>
      <w:r w:rsidRPr="17C2C840">
        <w:rPr>
          <w:rFonts w:ascii="Arial" w:hAnsi="Arial" w:cs="Arial"/>
          <w:color w:val="000000" w:themeColor="text1"/>
          <w:sz w:val="28"/>
          <w:szCs w:val="28"/>
          <w:lang w:eastAsia="en-GB"/>
        </w:rPr>
        <w:t xml:space="preserve">Disabled people are frequently excluded from decision-making processes that shape transport policy and infrastructure. </w:t>
      </w:r>
      <w:r w:rsidR="000C74D9" w:rsidRPr="17C2C840">
        <w:rPr>
          <w:rFonts w:ascii="Arial" w:hAnsi="Arial" w:cs="Arial"/>
          <w:color w:val="000000" w:themeColor="text1"/>
          <w:sz w:val="28"/>
          <w:szCs w:val="28"/>
          <w:lang w:eastAsia="en-GB"/>
        </w:rPr>
        <w:t xml:space="preserve">Local and national access groups vary in power and permanence, creating inconsistency. Many disabled people report </w:t>
      </w:r>
      <w:r w:rsidR="00E82107" w:rsidRPr="17C2C840">
        <w:rPr>
          <w:rFonts w:ascii="Arial" w:hAnsi="Arial" w:cs="Arial"/>
          <w:color w:val="000000" w:themeColor="text1"/>
          <w:sz w:val="28"/>
          <w:szCs w:val="28"/>
          <w:lang w:eastAsia="en-GB"/>
        </w:rPr>
        <w:t xml:space="preserve">being consulted </w:t>
      </w:r>
      <w:r w:rsidR="00A627F6" w:rsidRPr="17C2C840">
        <w:rPr>
          <w:rFonts w:ascii="Arial" w:hAnsi="Arial" w:cs="Arial"/>
          <w:color w:val="000000" w:themeColor="text1"/>
          <w:sz w:val="28"/>
          <w:szCs w:val="28"/>
          <w:lang w:eastAsia="en-GB"/>
        </w:rPr>
        <w:t>after decisions are made, and for years without seeing any change.</w:t>
      </w:r>
      <w:r w:rsidR="000C74D9" w:rsidRPr="17C2C840">
        <w:rPr>
          <w:rFonts w:ascii="Arial" w:hAnsi="Arial" w:cs="Arial"/>
          <w:color w:val="000000" w:themeColor="text1"/>
          <w:sz w:val="28"/>
          <w:szCs w:val="28"/>
          <w:lang w:eastAsia="en-GB"/>
        </w:rPr>
        <w:t xml:space="preserve"> </w:t>
      </w:r>
      <w:r w:rsidRPr="17C2C840">
        <w:rPr>
          <w:rFonts w:ascii="Arial" w:hAnsi="Arial" w:cs="Arial"/>
          <w:color w:val="000000" w:themeColor="text1"/>
          <w:sz w:val="28"/>
          <w:szCs w:val="28"/>
          <w:lang w:eastAsia="en-GB"/>
        </w:rPr>
        <w:t>Without formal structures, funding, and accountability, disabled people’s input is undervalued, and their expertise underutilised.</w:t>
      </w:r>
    </w:p>
    <w:p w14:paraId="73A4AEA3" w14:textId="1DE54F65" w:rsidR="00342E8D" w:rsidRPr="00B35EB8" w:rsidRDefault="00D53094" w:rsidP="00C77CBE">
      <w:pPr>
        <w:pStyle w:val="Quote"/>
      </w:pPr>
      <w:r w:rsidRPr="00B35EB8">
        <w:rPr>
          <w:rStyle w:val="ng-star-inserted"/>
          <w:rFonts w:cs="Arial"/>
          <w:sz w:val="32"/>
          <w:szCs w:val="32"/>
        </w:rPr>
        <w:t xml:space="preserve">“We keep talking about ‘nothing about us without us’ but everything seems to happen without us half the time, and we only find out afterwards. We need to have a statutory right to information at the early stage rather than a consultation once they have made up their mind about what it is they want to do and are just ticking the box” </w:t>
      </w:r>
      <w:r w:rsidRPr="00C77CBE">
        <w:rPr>
          <w:rStyle w:val="ng-star-inserted"/>
          <w:rFonts w:cs="Arial"/>
          <w:i w:val="0"/>
          <w:iCs w:val="0"/>
          <w:sz w:val="32"/>
          <w:szCs w:val="32"/>
        </w:rPr>
        <w:t>(Claire Walters, Bus Users UK)</w:t>
      </w:r>
    </w:p>
    <w:p w14:paraId="509A44A8" w14:textId="5EF1A03B" w:rsidR="00C14E51" w:rsidRPr="001D3788" w:rsidRDefault="00C14E51" w:rsidP="009114BC">
      <w:pPr>
        <w:pStyle w:val="Heading3"/>
        <w:spacing w:after="0"/>
        <w:rPr>
          <w:color w:val="000000" w:themeColor="text1"/>
          <w:lang w:eastAsia="en-GB"/>
        </w:rPr>
      </w:pPr>
      <w:r w:rsidRPr="17C2C840">
        <w:rPr>
          <w:color w:val="000000" w:themeColor="text1"/>
          <w:lang w:eastAsia="en-GB"/>
        </w:rPr>
        <w:t xml:space="preserve">Finding 5: </w:t>
      </w:r>
      <w:r w:rsidR="00F50167" w:rsidRPr="17C2C840">
        <w:rPr>
          <w:color w:val="000000" w:themeColor="text1"/>
          <w:lang w:eastAsia="en-GB"/>
        </w:rPr>
        <w:t>Transport regulators don't have enough powers, capacity and visibility to fulfil their responsibilities around accessibility</w:t>
      </w:r>
    </w:p>
    <w:p w14:paraId="5059CE5B" w14:textId="2BF08BC7" w:rsidR="00342E8D" w:rsidRPr="00342E8D" w:rsidRDefault="00A107ED" w:rsidP="00C77CBE">
      <w:pPr>
        <w:spacing w:before="240" w:after="0" w:line="360" w:lineRule="auto"/>
        <w:rPr>
          <w:rFonts w:ascii="Arial" w:hAnsi="Arial" w:cs="Arial"/>
          <w:color w:val="000000" w:themeColor="text1"/>
          <w:sz w:val="28"/>
          <w:szCs w:val="28"/>
          <w:lang w:eastAsia="en-GB"/>
        </w:rPr>
      </w:pPr>
      <w:r w:rsidRPr="001D3788">
        <w:rPr>
          <w:rFonts w:ascii="Arial" w:hAnsi="Arial" w:cs="Arial"/>
          <w:color w:val="000000" w:themeColor="text1"/>
          <w:sz w:val="28"/>
          <w:szCs w:val="28"/>
          <w:lang w:eastAsia="en-GB"/>
        </w:rPr>
        <w:t xml:space="preserve">Transport regulation is fragmented and varies in </w:t>
      </w:r>
      <w:r w:rsidR="00742E5A" w:rsidRPr="001D3788">
        <w:rPr>
          <w:rFonts w:ascii="Arial" w:hAnsi="Arial" w:cs="Arial"/>
          <w:color w:val="000000" w:themeColor="text1"/>
          <w:sz w:val="28"/>
          <w:szCs w:val="28"/>
          <w:lang w:eastAsia="en-GB"/>
        </w:rPr>
        <w:t xml:space="preserve">its </w:t>
      </w:r>
      <w:r w:rsidR="00B57BBB" w:rsidRPr="001D3788">
        <w:rPr>
          <w:rFonts w:ascii="Arial" w:hAnsi="Arial" w:cs="Arial"/>
          <w:color w:val="000000" w:themeColor="text1"/>
          <w:sz w:val="28"/>
          <w:szCs w:val="28"/>
          <w:lang w:eastAsia="en-GB"/>
        </w:rPr>
        <w:t>effectiveness</w:t>
      </w:r>
      <w:r w:rsidRPr="001D3788">
        <w:rPr>
          <w:rFonts w:ascii="Arial" w:hAnsi="Arial" w:cs="Arial"/>
          <w:color w:val="000000" w:themeColor="text1"/>
          <w:sz w:val="28"/>
          <w:szCs w:val="28"/>
          <w:lang w:eastAsia="en-GB"/>
        </w:rPr>
        <w:t xml:space="preserve">. Some regulators (like the </w:t>
      </w:r>
      <w:r w:rsidR="00FA5A0C" w:rsidRPr="001D3788">
        <w:rPr>
          <w:rFonts w:ascii="Arial" w:hAnsi="Arial" w:cs="Arial"/>
          <w:color w:val="000000" w:themeColor="text1"/>
          <w:sz w:val="28"/>
          <w:szCs w:val="28"/>
          <w:lang w:eastAsia="en-GB"/>
        </w:rPr>
        <w:t>Office for Road and Rail</w:t>
      </w:r>
      <w:r w:rsidRPr="001D3788">
        <w:rPr>
          <w:rFonts w:ascii="Arial" w:hAnsi="Arial" w:cs="Arial"/>
          <w:color w:val="000000" w:themeColor="text1"/>
          <w:sz w:val="28"/>
          <w:szCs w:val="28"/>
          <w:lang w:eastAsia="en-GB"/>
        </w:rPr>
        <w:t xml:space="preserve">) can fine providers, but others (like the </w:t>
      </w:r>
      <w:r w:rsidR="00FA5A0C" w:rsidRPr="001D3788">
        <w:rPr>
          <w:rFonts w:ascii="Arial" w:hAnsi="Arial" w:cs="Arial"/>
          <w:color w:val="000000" w:themeColor="text1"/>
          <w:sz w:val="28"/>
          <w:szCs w:val="28"/>
          <w:lang w:eastAsia="en-GB"/>
        </w:rPr>
        <w:t>Civil Aviation Authority</w:t>
      </w:r>
      <w:r w:rsidRPr="001D3788">
        <w:rPr>
          <w:rFonts w:ascii="Arial" w:hAnsi="Arial" w:cs="Arial"/>
          <w:color w:val="000000" w:themeColor="text1"/>
          <w:sz w:val="28"/>
          <w:szCs w:val="28"/>
          <w:lang w:eastAsia="en-GB"/>
        </w:rPr>
        <w:t xml:space="preserve">) rely on public pressure. The public perception of regulators is often negative, with many seeing them as ineffective or complicit in inaccessible practices. </w:t>
      </w:r>
      <w:r w:rsidR="00786EC9" w:rsidRPr="001D3788">
        <w:rPr>
          <w:rFonts w:ascii="Arial" w:hAnsi="Arial" w:cs="Arial"/>
          <w:color w:val="000000" w:themeColor="text1"/>
          <w:sz w:val="28"/>
          <w:szCs w:val="28"/>
          <w:lang w:eastAsia="en-GB"/>
        </w:rPr>
        <w:t xml:space="preserve">Many regulators </w:t>
      </w:r>
      <w:r w:rsidR="00491649" w:rsidRPr="001D3788">
        <w:rPr>
          <w:rFonts w:ascii="Arial" w:hAnsi="Arial" w:cs="Arial"/>
          <w:color w:val="000000" w:themeColor="text1"/>
          <w:sz w:val="28"/>
          <w:szCs w:val="28"/>
          <w:lang w:eastAsia="en-GB"/>
        </w:rPr>
        <w:t>lack</w:t>
      </w:r>
      <w:r w:rsidR="00786EC9" w:rsidRPr="001D3788">
        <w:rPr>
          <w:rFonts w:ascii="Arial" w:hAnsi="Arial" w:cs="Arial"/>
          <w:color w:val="000000" w:themeColor="text1"/>
          <w:sz w:val="28"/>
          <w:szCs w:val="28"/>
          <w:lang w:eastAsia="en-GB"/>
        </w:rPr>
        <w:t xml:space="preserve"> engagement with disabled people</w:t>
      </w:r>
      <w:r w:rsidR="00491649" w:rsidRPr="001D3788">
        <w:rPr>
          <w:rFonts w:ascii="Arial" w:hAnsi="Arial" w:cs="Arial"/>
          <w:color w:val="000000" w:themeColor="text1"/>
          <w:sz w:val="28"/>
          <w:szCs w:val="28"/>
          <w:lang w:eastAsia="en-GB"/>
        </w:rPr>
        <w:t>, and capacity</w:t>
      </w:r>
      <w:r w:rsidR="00786EC9" w:rsidRPr="001D3788">
        <w:rPr>
          <w:rFonts w:ascii="Arial" w:hAnsi="Arial" w:cs="Arial"/>
          <w:color w:val="000000" w:themeColor="text1"/>
          <w:sz w:val="28"/>
          <w:szCs w:val="28"/>
          <w:lang w:eastAsia="en-GB"/>
        </w:rPr>
        <w:t xml:space="preserve">. </w:t>
      </w:r>
      <w:r w:rsidRPr="001D3788">
        <w:rPr>
          <w:rFonts w:ascii="Arial" w:hAnsi="Arial" w:cs="Arial"/>
          <w:color w:val="000000" w:themeColor="text1"/>
          <w:sz w:val="28"/>
          <w:szCs w:val="28"/>
          <w:lang w:eastAsia="en-GB"/>
        </w:rPr>
        <w:t xml:space="preserve">In Northern Ireland, disabled people have fewer legal protections due to outdated legislation. </w:t>
      </w:r>
    </w:p>
    <w:p w14:paraId="3F932F96" w14:textId="38984954" w:rsidR="004542F0" w:rsidRPr="00342E8D" w:rsidRDefault="004542F0" w:rsidP="00C77CBE">
      <w:pPr>
        <w:pStyle w:val="Quote"/>
      </w:pPr>
      <w:r w:rsidRPr="00342E8D">
        <w:t xml:space="preserve">“Regulators need to work more closely with those affected. It should be a requirement that providers hold access panels and request feedback from various groups, and that this evidence is shared with the regulatory bodies themselves.” </w:t>
      </w:r>
      <w:r w:rsidRPr="00C77CBE">
        <w:rPr>
          <w:i w:val="0"/>
          <w:iCs w:val="0"/>
        </w:rPr>
        <w:t>(Matt Harrison, Thomas Pocklington Trust)</w:t>
      </w:r>
    </w:p>
    <w:p w14:paraId="1DA2E187" w14:textId="10B7C885" w:rsidR="00575FD0" w:rsidRPr="001D3788" w:rsidRDefault="0040476F" w:rsidP="009114BC">
      <w:pPr>
        <w:pStyle w:val="Heading2"/>
        <w:spacing w:after="0"/>
        <w:rPr>
          <w:color w:val="000000" w:themeColor="text1"/>
        </w:rPr>
      </w:pPr>
      <w:bookmarkStart w:id="4" w:name="_Toc177635576"/>
      <w:r w:rsidRPr="001D3788">
        <w:rPr>
          <w:color w:val="000000" w:themeColor="text1"/>
        </w:rPr>
        <w:t>4</w:t>
      </w:r>
      <w:r w:rsidR="00575FD0" w:rsidRPr="001D3788">
        <w:rPr>
          <w:color w:val="000000" w:themeColor="text1"/>
        </w:rPr>
        <w:tab/>
        <w:t>What conclusions did we come to?</w:t>
      </w:r>
      <w:bookmarkEnd w:id="4"/>
    </w:p>
    <w:p w14:paraId="6221EC30" w14:textId="4EBD4DD9" w:rsidR="00373946" w:rsidRPr="001D3788" w:rsidRDefault="00334C63" w:rsidP="009114BC">
      <w:pPr>
        <w:pStyle w:val="Text"/>
        <w:spacing w:after="0"/>
        <w:rPr>
          <w:color w:val="000000" w:themeColor="text1"/>
        </w:rPr>
      </w:pPr>
      <w:bookmarkStart w:id="5" w:name="_Toc177635577"/>
      <w:r w:rsidRPr="001D3788">
        <w:rPr>
          <w:color w:val="000000" w:themeColor="text1"/>
        </w:rPr>
        <w:t xml:space="preserve">This </w:t>
      </w:r>
      <w:r w:rsidR="00980549" w:rsidRPr="001D3788">
        <w:rPr>
          <w:color w:val="000000" w:themeColor="text1"/>
        </w:rPr>
        <w:t xml:space="preserve">report </w:t>
      </w:r>
      <w:r w:rsidRPr="001D3788">
        <w:rPr>
          <w:color w:val="000000" w:themeColor="text1"/>
        </w:rPr>
        <w:t xml:space="preserve">identifies </w:t>
      </w:r>
      <w:r w:rsidR="00351943" w:rsidRPr="001D3788">
        <w:rPr>
          <w:color w:val="000000" w:themeColor="text1"/>
        </w:rPr>
        <w:t>key areas that require structural changes to improve transport accessibility policy and regulation across the UK.</w:t>
      </w:r>
      <w:r w:rsidR="00373946" w:rsidRPr="001D3788">
        <w:rPr>
          <w:color w:val="000000" w:themeColor="text1"/>
        </w:rPr>
        <w:t xml:space="preserve"> Substantial reform is needed across the UK to ensure transport systems are equitable, consistent, and inclusive by design.</w:t>
      </w:r>
    </w:p>
    <w:p w14:paraId="66103923" w14:textId="55FC6460" w:rsidR="001F0E70" w:rsidRPr="001D3788" w:rsidRDefault="001F0E70" w:rsidP="00C77CBE">
      <w:pPr>
        <w:pStyle w:val="IntenseQuote"/>
        <w:rPr>
          <w:b/>
        </w:rPr>
      </w:pPr>
      <w:r w:rsidRPr="001D3788">
        <w:t>Strategy, funding, standards, enforcement, coproduction, coordination, integration are all crucial elements of accessible transport. Without one, the others cannot achieve transport accessibility.</w:t>
      </w:r>
    </w:p>
    <w:p w14:paraId="4A39FAB3" w14:textId="46D6BDC5" w:rsidR="00D344FA" w:rsidRDefault="00942B72" w:rsidP="009114BC">
      <w:pPr>
        <w:pStyle w:val="Text"/>
        <w:spacing w:after="0"/>
        <w:rPr>
          <w:color w:val="000000" w:themeColor="text1"/>
        </w:rPr>
      </w:pPr>
      <w:r w:rsidRPr="001D3788">
        <w:rPr>
          <w:color w:val="000000" w:themeColor="text1"/>
        </w:rPr>
        <w:t>Transport accessibility must become consistent across nations and modes, allowing disabled people to make seamless door-to-door journeys.</w:t>
      </w:r>
      <w:r w:rsidR="00B30376" w:rsidRPr="001D3788">
        <w:rPr>
          <w:color w:val="000000" w:themeColor="text1"/>
        </w:rPr>
        <w:t xml:space="preserve"> This can be best achieved through a standardisation of transport accessibility practices and integration of transport. </w:t>
      </w:r>
      <w:r w:rsidR="005E58D5" w:rsidRPr="001D3788">
        <w:rPr>
          <w:color w:val="000000" w:themeColor="text1"/>
        </w:rPr>
        <w:t xml:space="preserve">Standards of transport accessibility must be effectively regulated. Crucially, every stage of </w:t>
      </w:r>
      <w:r w:rsidR="00D971AB" w:rsidRPr="001D3788">
        <w:rPr>
          <w:color w:val="000000" w:themeColor="text1"/>
        </w:rPr>
        <w:t xml:space="preserve">transport </w:t>
      </w:r>
      <w:r w:rsidR="002329D7" w:rsidRPr="001D3788">
        <w:rPr>
          <w:color w:val="000000" w:themeColor="text1"/>
        </w:rPr>
        <w:t xml:space="preserve">policy making, planning, delivery and evaluation </w:t>
      </w:r>
      <w:r w:rsidR="005E58D5" w:rsidRPr="001D3788">
        <w:rPr>
          <w:color w:val="000000" w:themeColor="text1"/>
        </w:rPr>
        <w:t xml:space="preserve">must be coproduced with disabled </w:t>
      </w:r>
      <w:r w:rsidR="0092725A" w:rsidRPr="001D3788">
        <w:rPr>
          <w:color w:val="000000" w:themeColor="text1"/>
        </w:rPr>
        <w:t>people</w:t>
      </w:r>
      <w:r w:rsidR="005E58D5" w:rsidRPr="001D3788">
        <w:rPr>
          <w:color w:val="000000" w:themeColor="text1"/>
        </w:rPr>
        <w:t xml:space="preserve">. Structural change </w:t>
      </w:r>
      <w:r w:rsidR="009A1E68" w:rsidRPr="001D3788">
        <w:rPr>
          <w:color w:val="000000" w:themeColor="text1"/>
        </w:rPr>
        <w:t xml:space="preserve">must be supported by cultural change by shifting policy makers' view </w:t>
      </w:r>
      <w:r w:rsidR="005E58D5" w:rsidRPr="001D3788">
        <w:rPr>
          <w:color w:val="000000" w:themeColor="text1"/>
        </w:rPr>
        <w:t xml:space="preserve">of disabled people as a “burden” and </w:t>
      </w:r>
      <w:r w:rsidR="0092725A" w:rsidRPr="001D3788">
        <w:rPr>
          <w:color w:val="000000" w:themeColor="text1"/>
        </w:rPr>
        <w:t xml:space="preserve">by recognising disabled people as a key part of society. </w:t>
      </w:r>
    </w:p>
    <w:p w14:paraId="0C0191AB" w14:textId="77777777" w:rsidR="00342E8D" w:rsidRPr="001D3788" w:rsidRDefault="00342E8D" w:rsidP="009114BC">
      <w:pPr>
        <w:pStyle w:val="Text"/>
        <w:spacing w:after="0"/>
        <w:rPr>
          <w:color w:val="000000" w:themeColor="text1"/>
        </w:rPr>
      </w:pPr>
    </w:p>
    <w:p w14:paraId="2815FA29" w14:textId="5597BA24" w:rsidR="00BD6AFB" w:rsidRPr="001D3788" w:rsidRDefault="0040476F" w:rsidP="009114BC">
      <w:pPr>
        <w:pStyle w:val="Heading2"/>
        <w:spacing w:before="240" w:after="0"/>
        <w:rPr>
          <w:color w:val="000000" w:themeColor="text1"/>
        </w:rPr>
      </w:pPr>
      <w:r w:rsidRPr="001D3788">
        <w:rPr>
          <w:color w:val="000000" w:themeColor="text1"/>
        </w:rPr>
        <w:t>5</w:t>
      </w:r>
      <w:r w:rsidR="00F240C7" w:rsidRPr="001D3788">
        <w:rPr>
          <w:color w:val="000000" w:themeColor="text1"/>
        </w:rPr>
        <w:tab/>
      </w:r>
      <w:bookmarkEnd w:id="5"/>
      <w:r w:rsidR="00615AA8" w:rsidRPr="001D3788">
        <w:rPr>
          <w:color w:val="000000" w:themeColor="text1"/>
        </w:rPr>
        <w:t xml:space="preserve">What should happen next? </w:t>
      </w:r>
    </w:p>
    <w:p w14:paraId="43A2CAFE" w14:textId="1DDD93DB" w:rsidR="00342E8D" w:rsidRPr="001D3788" w:rsidRDefault="00FE286D" w:rsidP="00DD007B">
      <w:pPr>
        <w:pStyle w:val="Text"/>
        <w:spacing w:after="0"/>
        <w:rPr>
          <w:color w:val="000000" w:themeColor="text1"/>
          <w:lang w:eastAsia="en-GB"/>
        </w:rPr>
      </w:pPr>
      <w:r w:rsidRPr="001D3788">
        <w:rPr>
          <w:color w:val="000000" w:themeColor="text1"/>
          <w:lang w:eastAsia="en-GB"/>
        </w:rPr>
        <w:t xml:space="preserve">In this section, based on our conclusions, we have made recommendations for departments that oversee transport across the UK. Recognising transport as a largely devolved area, </w:t>
      </w:r>
      <w:r w:rsidR="008D74D0" w:rsidRPr="001D3788">
        <w:rPr>
          <w:color w:val="000000" w:themeColor="text1"/>
          <w:lang w:eastAsia="en-GB"/>
        </w:rPr>
        <w:t xml:space="preserve">we have set out separate recommendations for each of the four nations. Our recommendations </w:t>
      </w:r>
      <w:r w:rsidR="00887BB2" w:rsidRPr="001D3788">
        <w:rPr>
          <w:color w:val="000000" w:themeColor="text1"/>
          <w:lang w:eastAsia="en-GB"/>
        </w:rPr>
        <w:t xml:space="preserve">are formed by a five-year roadmap of strategic and legislative reform and evaluation that centres coproduction. </w:t>
      </w:r>
    </w:p>
    <w:p w14:paraId="641A11D5" w14:textId="2E59002D" w:rsidR="00300DC6" w:rsidRPr="00DD007B" w:rsidRDefault="001E1023" w:rsidP="00DD007B">
      <w:pPr>
        <w:pStyle w:val="Heading3"/>
        <w:spacing w:after="0"/>
        <w:rPr>
          <w:color w:val="000000" w:themeColor="text1"/>
          <w:sz w:val="32"/>
          <w:szCs w:val="32"/>
        </w:rPr>
      </w:pPr>
      <w:bookmarkStart w:id="6" w:name="_Toc200357862"/>
      <w:r w:rsidRPr="00570C99">
        <w:rPr>
          <w:color w:val="000000" w:themeColor="text1"/>
          <w:sz w:val="32"/>
          <w:szCs w:val="32"/>
        </w:rPr>
        <w:t>England: Department for Transport (DfT)</w:t>
      </w:r>
      <w:bookmarkEnd w:id="6"/>
    </w:p>
    <w:p w14:paraId="52594DE1" w14:textId="3F09452A" w:rsidR="00570C99" w:rsidRPr="00570C99" w:rsidRDefault="00570C99" w:rsidP="009114BC">
      <w:pPr>
        <w:pStyle w:val="Heading4"/>
        <w:spacing w:after="0" w:line="360" w:lineRule="auto"/>
        <w:rPr>
          <w:rFonts w:ascii="Arial" w:hAnsi="Arial" w:cs="Arial"/>
          <w:b/>
          <w:bCs/>
          <w:i w:val="0"/>
          <w:iCs w:val="0"/>
          <w:color w:val="000000" w:themeColor="text1"/>
          <w:sz w:val="28"/>
          <w:szCs w:val="28"/>
        </w:rPr>
      </w:pPr>
      <w:bookmarkStart w:id="7" w:name="_Toc200357863"/>
      <w:r w:rsidRPr="00570C99">
        <w:rPr>
          <w:rFonts w:ascii="Arial" w:hAnsi="Arial" w:cs="Arial"/>
          <w:b/>
          <w:bCs/>
          <w:i w:val="0"/>
          <w:iCs w:val="0"/>
          <w:color w:val="000000" w:themeColor="text1"/>
          <w:sz w:val="28"/>
          <w:szCs w:val="28"/>
        </w:rPr>
        <w:t>Year 1: Strategy, Foundations, and Co</w:t>
      </w:r>
      <w:r w:rsidR="00FD2A0F">
        <w:rPr>
          <w:rFonts w:ascii="Arial" w:hAnsi="Arial" w:cs="Arial"/>
          <w:b/>
          <w:bCs/>
          <w:i w:val="0"/>
          <w:iCs w:val="0"/>
          <w:color w:val="000000" w:themeColor="text1"/>
          <w:sz w:val="28"/>
          <w:szCs w:val="28"/>
        </w:rPr>
        <w:t>-</w:t>
      </w:r>
      <w:r w:rsidRPr="00570C99">
        <w:rPr>
          <w:rFonts w:ascii="Arial" w:hAnsi="Arial" w:cs="Arial"/>
          <w:b/>
          <w:bCs/>
          <w:i w:val="0"/>
          <w:iCs w:val="0"/>
          <w:color w:val="000000" w:themeColor="text1"/>
          <w:sz w:val="28"/>
          <w:szCs w:val="28"/>
        </w:rPr>
        <w:t>production</w:t>
      </w:r>
    </w:p>
    <w:p w14:paraId="470DA0C2" w14:textId="77777777" w:rsidR="00570C99" w:rsidRPr="00570C99" w:rsidRDefault="00570C99" w:rsidP="00DD007B">
      <w:pPr>
        <w:pStyle w:val="ListParagraph"/>
        <w:numPr>
          <w:ilvl w:val="0"/>
          <w:numId w:val="14"/>
        </w:numPr>
        <w:spacing w:before="240" w:after="0" w:line="360" w:lineRule="auto"/>
        <w:rPr>
          <w:rFonts w:ascii="Arial" w:hAnsi="Arial" w:cs="Arial"/>
          <w:color w:val="000000" w:themeColor="text1"/>
          <w:sz w:val="28"/>
          <w:szCs w:val="28"/>
        </w:rPr>
      </w:pPr>
      <w:r w:rsidRPr="00570C99">
        <w:rPr>
          <w:rFonts w:ascii="Arial" w:hAnsi="Arial" w:cs="Arial"/>
          <w:color w:val="000000" w:themeColor="text1"/>
          <w:sz w:val="28"/>
          <w:szCs w:val="28"/>
        </w:rPr>
        <w:t>The forthcoming Integrated National Transport Strategy should announce a plan to develop an accessible transport framework, to be delivered as part of the Strategy. The framework should be:</w:t>
      </w:r>
    </w:p>
    <w:p w14:paraId="70DCFB28" w14:textId="33C2CDB2" w:rsidR="00570C99" w:rsidRPr="00570C99" w:rsidRDefault="00570C99" w:rsidP="009114BC">
      <w:pPr>
        <w:pStyle w:val="ListParagraph"/>
        <w:numPr>
          <w:ilvl w:val="1"/>
          <w:numId w:val="14"/>
        </w:numPr>
        <w:spacing w:after="0" w:line="360" w:lineRule="auto"/>
        <w:rPr>
          <w:rFonts w:ascii="Arial" w:hAnsi="Arial" w:cs="Arial"/>
          <w:color w:val="000000" w:themeColor="text1"/>
          <w:sz w:val="28"/>
          <w:szCs w:val="28"/>
        </w:rPr>
      </w:pPr>
      <w:r w:rsidRPr="17C2C840">
        <w:rPr>
          <w:rFonts w:ascii="Arial" w:hAnsi="Arial" w:cs="Arial"/>
          <w:color w:val="000000" w:themeColor="text1"/>
          <w:sz w:val="28"/>
          <w:szCs w:val="28"/>
        </w:rPr>
        <w:t>Coproduced with D</w:t>
      </w:r>
      <w:r w:rsidR="541689F8" w:rsidRPr="17C2C840">
        <w:rPr>
          <w:rFonts w:ascii="Arial" w:hAnsi="Arial" w:cs="Arial"/>
          <w:color w:val="000000" w:themeColor="text1"/>
          <w:sz w:val="28"/>
          <w:szCs w:val="28"/>
        </w:rPr>
        <w:t>isabled Persons</w:t>
      </w:r>
      <w:r w:rsidRPr="17C2C840">
        <w:rPr>
          <w:rFonts w:ascii="Arial" w:hAnsi="Arial" w:cs="Arial"/>
          <w:color w:val="000000" w:themeColor="text1"/>
          <w:sz w:val="28"/>
          <w:szCs w:val="28"/>
        </w:rPr>
        <w:t xml:space="preserve"> </w:t>
      </w:r>
      <w:r w:rsidR="6D6FA57C" w:rsidRPr="17C2C840">
        <w:rPr>
          <w:rFonts w:ascii="Arial" w:hAnsi="Arial" w:cs="Arial"/>
          <w:color w:val="000000" w:themeColor="text1"/>
          <w:sz w:val="28"/>
          <w:szCs w:val="28"/>
        </w:rPr>
        <w:t xml:space="preserve">Transport Advisory Committee </w:t>
      </w:r>
      <w:r w:rsidR="00EC4B4D">
        <w:rPr>
          <w:rFonts w:ascii="Arial" w:hAnsi="Arial" w:cs="Arial"/>
          <w:color w:val="000000" w:themeColor="text1"/>
          <w:sz w:val="28"/>
          <w:szCs w:val="28"/>
        </w:rPr>
        <w:t xml:space="preserve">(DPTAC) </w:t>
      </w:r>
      <w:r w:rsidRPr="17C2C840">
        <w:rPr>
          <w:rFonts w:ascii="Arial" w:hAnsi="Arial" w:cs="Arial"/>
          <w:color w:val="000000" w:themeColor="text1"/>
          <w:sz w:val="28"/>
          <w:szCs w:val="28"/>
        </w:rPr>
        <w:t xml:space="preserve">and Disabled People's Organisations representing a variety of disability groups through the advisory committee. </w:t>
      </w:r>
    </w:p>
    <w:p w14:paraId="689C0EB6" w14:textId="447A07A1" w:rsidR="00570C99" w:rsidRPr="00570C99" w:rsidRDefault="00570C99" w:rsidP="009114BC">
      <w:pPr>
        <w:pStyle w:val="ListParagraph"/>
        <w:numPr>
          <w:ilvl w:val="1"/>
          <w:numId w:val="14"/>
        </w:numPr>
        <w:spacing w:after="0" w:line="360" w:lineRule="auto"/>
        <w:rPr>
          <w:rFonts w:ascii="Arial" w:hAnsi="Arial" w:cs="Arial"/>
          <w:color w:val="000000" w:themeColor="text1"/>
          <w:sz w:val="28"/>
          <w:szCs w:val="28"/>
        </w:rPr>
      </w:pPr>
      <w:r w:rsidRPr="0391B1FD">
        <w:rPr>
          <w:rFonts w:ascii="Arial" w:hAnsi="Arial" w:cs="Arial"/>
          <w:color w:val="000000" w:themeColor="text1"/>
          <w:sz w:val="28"/>
          <w:szCs w:val="28"/>
        </w:rPr>
        <w:t>Informed by the findings of the Transport Select Committee's Access Denied report and</w:t>
      </w:r>
      <w:r w:rsidR="006A5E49">
        <w:rPr>
          <w:rFonts w:ascii="Arial" w:hAnsi="Arial" w:cs="Arial"/>
          <w:color w:val="000000" w:themeColor="text1"/>
          <w:sz w:val="28"/>
          <w:szCs w:val="28"/>
        </w:rPr>
        <w:t xml:space="preserve"> ncat’s</w:t>
      </w:r>
      <w:r w:rsidRPr="0391B1FD">
        <w:rPr>
          <w:rFonts w:ascii="Arial" w:hAnsi="Arial" w:cs="Arial"/>
          <w:color w:val="000000" w:themeColor="text1"/>
          <w:sz w:val="28"/>
          <w:szCs w:val="28"/>
        </w:rPr>
        <w:t xml:space="preserve"> Accessible Transport Policy Commission.</w:t>
      </w:r>
    </w:p>
    <w:p w14:paraId="45ED4C96" w14:textId="77777777" w:rsidR="00570C99" w:rsidRPr="00570C99" w:rsidRDefault="00570C99" w:rsidP="009114BC">
      <w:pPr>
        <w:pStyle w:val="ListParagraph"/>
        <w:numPr>
          <w:ilvl w:val="0"/>
          <w:numId w:val="14"/>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Form a Ministerial Taskforce across departments (health, housing, employment) to deliver the strategy in England.</w:t>
      </w:r>
    </w:p>
    <w:p w14:paraId="3B9FE29F" w14:textId="77777777" w:rsidR="00570C99" w:rsidRPr="00570C99" w:rsidRDefault="00570C99" w:rsidP="009114BC">
      <w:pPr>
        <w:pStyle w:val="ListParagraph"/>
        <w:numPr>
          <w:ilvl w:val="0"/>
          <w:numId w:val="14"/>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Commission a review of accessible transport standards on design and service. </w:t>
      </w:r>
    </w:p>
    <w:p w14:paraId="7FC5B637" w14:textId="77777777" w:rsidR="00570C99" w:rsidRPr="00570C99" w:rsidRDefault="00570C99" w:rsidP="009114BC">
      <w:pPr>
        <w:pStyle w:val="ListParagraph"/>
        <w:numPr>
          <w:ilvl w:val="1"/>
          <w:numId w:val="14"/>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Identify where existing standards need to be updated, and where new standards need to be created. </w:t>
      </w:r>
    </w:p>
    <w:p w14:paraId="5EEC4E9F" w14:textId="77777777" w:rsidR="00570C99" w:rsidRPr="00570C99" w:rsidRDefault="00570C99" w:rsidP="009114BC">
      <w:pPr>
        <w:pStyle w:val="ListParagraph"/>
        <w:numPr>
          <w:ilvl w:val="1"/>
          <w:numId w:val="14"/>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The review should develop a list of 5-10 high-priority standards to be produced within the next 5 years. </w:t>
      </w:r>
    </w:p>
    <w:p w14:paraId="2A910028" w14:textId="77777777" w:rsidR="00570C99" w:rsidRPr="00570C99" w:rsidRDefault="00570C99" w:rsidP="009114BC">
      <w:pPr>
        <w:pStyle w:val="ListParagraph"/>
        <w:numPr>
          <w:ilvl w:val="0"/>
          <w:numId w:val="15"/>
        </w:numPr>
        <w:spacing w:after="0" w:line="360" w:lineRule="auto"/>
        <w:rPr>
          <w:rFonts w:ascii="Arial" w:eastAsiaTheme="minorEastAsia" w:hAnsi="Arial" w:cs="Arial"/>
          <w:color w:val="000000" w:themeColor="text1"/>
          <w:sz w:val="28"/>
          <w:szCs w:val="28"/>
        </w:rPr>
      </w:pPr>
      <w:r w:rsidRPr="00570C99">
        <w:rPr>
          <w:rFonts w:ascii="Arial" w:eastAsiaTheme="minorEastAsia" w:hAnsi="Arial" w:cs="Arial"/>
          <w:color w:val="000000" w:themeColor="text1"/>
          <w:sz w:val="28"/>
          <w:szCs w:val="28"/>
        </w:rPr>
        <w:t>Work with the local government sector to develop a local accessible transport charter, that commits local authorities to:</w:t>
      </w:r>
      <w:r w:rsidRPr="00570C99">
        <w:rPr>
          <w:rStyle w:val="FootnoteReference"/>
          <w:rFonts w:ascii="Arial" w:eastAsiaTheme="minorEastAsia" w:hAnsi="Arial" w:cs="Arial"/>
          <w:color w:val="000000" w:themeColor="text1"/>
          <w:sz w:val="28"/>
          <w:szCs w:val="28"/>
        </w:rPr>
        <w:t xml:space="preserve"> </w:t>
      </w:r>
      <w:r w:rsidRPr="00570C99">
        <w:rPr>
          <w:rStyle w:val="FootnoteReference"/>
          <w:rFonts w:ascii="Arial" w:eastAsiaTheme="minorEastAsia" w:hAnsi="Arial" w:cs="Arial"/>
          <w:color w:val="000000" w:themeColor="text1"/>
          <w:sz w:val="28"/>
          <w:szCs w:val="28"/>
        </w:rPr>
        <w:footnoteReference w:id="5"/>
      </w:r>
    </w:p>
    <w:p w14:paraId="6DB01587" w14:textId="77777777" w:rsidR="00413F17" w:rsidRDefault="00570C99" w:rsidP="00413F17">
      <w:pPr>
        <w:pStyle w:val="ListParagraph"/>
        <w:numPr>
          <w:ilvl w:val="1"/>
          <w:numId w:val="23"/>
        </w:numPr>
        <w:spacing w:after="0" w:line="360" w:lineRule="auto"/>
        <w:rPr>
          <w:rFonts w:ascii="Arial" w:eastAsiaTheme="minorEastAsia" w:hAnsi="Arial" w:cs="Arial"/>
          <w:color w:val="000000" w:themeColor="text1"/>
          <w:sz w:val="28"/>
          <w:szCs w:val="28"/>
        </w:rPr>
      </w:pPr>
      <w:r w:rsidRPr="00570C99">
        <w:rPr>
          <w:rFonts w:ascii="Arial" w:eastAsiaTheme="minorEastAsia" w:hAnsi="Arial" w:cs="Arial"/>
          <w:color w:val="000000" w:themeColor="text1"/>
          <w:sz w:val="28"/>
          <w:szCs w:val="28"/>
        </w:rPr>
        <w:t xml:space="preserve">Appointing a disabled people's champion to key transport public decision-making bodies. </w:t>
      </w:r>
    </w:p>
    <w:p w14:paraId="32980BD2" w14:textId="221729EC" w:rsidR="00570C99" w:rsidRPr="00413F17" w:rsidRDefault="00570C99" w:rsidP="00413F17">
      <w:pPr>
        <w:pStyle w:val="ListParagraph"/>
        <w:numPr>
          <w:ilvl w:val="1"/>
          <w:numId w:val="23"/>
        </w:numPr>
        <w:spacing w:after="0" w:line="360" w:lineRule="auto"/>
        <w:rPr>
          <w:rFonts w:ascii="Arial" w:eastAsiaTheme="minorEastAsia" w:hAnsi="Arial" w:cs="Arial"/>
          <w:color w:val="000000" w:themeColor="text1"/>
          <w:sz w:val="28"/>
          <w:szCs w:val="28"/>
        </w:rPr>
      </w:pPr>
      <w:r w:rsidRPr="00413F17">
        <w:rPr>
          <w:rFonts w:ascii="Arial" w:eastAsiaTheme="minorEastAsia" w:hAnsi="Arial" w:cs="Arial"/>
          <w:color w:val="000000" w:themeColor="text1"/>
          <w:sz w:val="28"/>
          <w:szCs w:val="28"/>
        </w:rPr>
        <w:t>Establishing an advisory accessibility panel, chaired by a councillor, and composed of disabled people and DPOs to advise local authorities and transport operators.</w:t>
      </w:r>
    </w:p>
    <w:p w14:paraId="4665AA5B" w14:textId="5F017E0B" w:rsidR="00237CF9" w:rsidRPr="00300DC6" w:rsidRDefault="00570C99" w:rsidP="00842920">
      <w:pPr>
        <w:pStyle w:val="ListParagraph"/>
        <w:numPr>
          <w:ilvl w:val="1"/>
          <w:numId w:val="23"/>
        </w:numPr>
        <w:spacing w:line="360" w:lineRule="auto"/>
        <w:rPr>
          <w:rFonts w:ascii="Arial" w:hAnsi="Arial" w:cs="Arial"/>
          <w:color w:val="000000" w:themeColor="text1"/>
          <w:sz w:val="28"/>
          <w:szCs w:val="28"/>
        </w:rPr>
      </w:pPr>
      <w:r w:rsidRPr="00570C99">
        <w:rPr>
          <w:rFonts w:ascii="Arial" w:hAnsi="Arial" w:cs="Arial"/>
          <w:color w:val="000000" w:themeColor="text1"/>
          <w:sz w:val="28"/>
          <w:szCs w:val="28"/>
        </w:rPr>
        <w:t>Embedding technical and service standards produced by the proposed Accessible Transport Standards Commission.</w:t>
      </w:r>
    </w:p>
    <w:p w14:paraId="38848274" w14:textId="35812B11" w:rsidR="00570C99" w:rsidRPr="00570C99" w:rsidRDefault="00570C99" w:rsidP="009114BC">
      <w:pPr>
        <w:pStyle w:val="Heading4"/>
        <w:spacing w:after="0" w:line="360" w:lineRule="auto"/>
        <w:rPr>
          <w:rFonts w:ascii="Arial" w:hAnsi="Arial" w:cs="Arial"/>
          <w:b/>
          <w:bCs/>
          <w:i w:val="0"/>
          <w:iCs w:val="0"/>
          <w:color w:val="000000" w:themeColor="text1"/>
          <w:sz w:val="28"/>
          <w:szCs w:val="28"/>
        </w:rPr>
      </w:pPr>
      <w:r w:rsidRPr="00570C99">
        <w:rPr>
          <w:rFonts w:ascii="Arial" w:hAnsi="Arial" w:cs="Arial"/>
          <w:b/>
          <w:bCs/>
          <w:i w:val="0"/>
          <w:iCs w:val="0"/>
          <w:color w:val="000000" w:themeColor="text1"/>
          <w:sz w:val="28"/>
          <w:szCs w:val="28"/>
        </w:rPr>
        <w:t>Years 2</w:t>
      </w:r>
      <w:r w:rsidR="00842920">
        <w:rPr>
          <w:rFonts w:ascii="Arial" w:hAnsi="Arial" w:cs="Arial"/>
          <w:b/>
          <w:bCs/>
          <w:i w:val="0"/>
          <w:iCs w:val="0"/>
          <w:color w:val="000000" w:themeColor="text1"/>
          <w:sz w:val="28"/>
          <w:szCs w:val="28"/>
        </w:rPr>
        <w:t>-</w:t>
      </w:r>
      <w:r w:rsidRPr="00570C99">
        <w:rPr>
          <w:rFonts w:ascii="Arial" w:hAnsi="Arial" w:cs="Arial"/>
          <w:b/>
          <w:bCs/>
          <w:i w:val="0"/>
          <w:iCs w:val="0"/>
          <w:color w:val="000000" w:themeColor="text1"/>
          <w:sz w:val="28"/>
          <w:szCs w:val="28"/>
        </w:rPr>
        <w:t>3: Reform, Standards, and Delivery</w:t>
      </w:r>
    </w:p>
    <w:p w14:paraId="4E8D5CE1" w14:textId="77777777" w:rsidR="00570C99" w:rsidRPr="00570C99" w:rsidRDefault="00570C99" w:rsidP="00842920">
      <w:pPr>
        <w:pStyle w:val="ListParagraph"/>
        <w:numPr>
          <w:ilvl w:val="0"/>
          <w:numId w:val="15"/>
        </w:numPr>
        <w:spacing w:before="240"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Set up an Accessible Transport Standards </w:t>
      </w:r>
      <w:bookmarkStart w:id="8" w:name="_Hlk192153100"/>
      <w:r w:rsidRPr="00570C99">
        <w:rPr>
          <w:rFonts w:ascii="Arial" w:hAnsi="Arial" w:cs="Arial"/>
          <w:color w:val="000000" w:themeColor="text1"/>
          <w:sz w:val="28"/>
          <w:szCs w:val="28"/>
        </w:rPr>
        <w:t xml:space="preserve">Commission </w:t>
      </w:r>
      <w:bookmarkEnd w:id="8"/>
      <w:r w:rsidRPr="00570C99">
        <w:rPr>
          <w:rFonts w:ascii="Arial" w:hAnsi="Arial" w:cs="Arial"/>
          <w:color w:val="000000" w:themeColor="text1"/>
          <w:sz w:val="28"/>
          <w:szCs w:val="28"/>
        </w:rPr>
        <w:t>to update and create standards in the priority areas identified by the review in the first year by 2030.</w:t>
      </w:r>
    </w:p>
    <w:p w14:paraId="2030FB2F"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Invite devolved nations to participate in the Commission.</w:t>
      </w:r>
    </w:p>
    <w:p w14:paraId="1220EC94"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Develop a practice of ongoing review of accessible transport standards.</w:t>
      </w:r>
      <w:r w:rsidRPr="00570C99">
        <w:rPr>
          <w:rStyle w:val="FootnoteReference"/>
          <w:rFonts w:ascii="Arial" w:hAnsi="Arial" w:cs="Arial"/>
          <w:color w:val="000000" w:themeColor="text1"/>
          <w:sz w:val="28"/>
          <w:szCs w:val="28"/>
        </w:rPr>
        <w:footnoteReference w:id="6"/>
      </w:r>
    </w:p>
    <w:p w14:paraId="1420AD94" w14:textId="77777777" w:rsidR="00570C99" w:rsidRPr="00570C99" w:rsidRDefault="00570C99" w:rsidP="009114BC">
      <w:pPr>
        <w:pStyle w:val="ListParagraph"/>
        <w:numPr>
          <w:ilvl w:val="0"/>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Establish a UK-wide Disability Transport Taskforce.</w:t>
      </w:r>
    </w:p>
    <w:p w14:paraId="44AFC901"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As an official-level subgroup of the Council of Nations and Regions.</w:t>
      </w:r>
    </w:p>
    <w:p w14:paraId="26BEF4B8"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The taskforce would aim for consistency between each nation’s accessible transport </w:t>
      </w:r>
      <w:proofErr w:type="gramStart"/>
      <w:r w:rsidRPr="00570C99">
        <w:rPr>
          <w:rFonts w:ascii="Arial" w:hAnsi="Arial" w:cs="Arial"/>
          <w:color w:val="000000" w:themeColor="text1"/>
          <w:sz w:val="28"/>
          <w:szCs w:val="28"/>
        </w:rPr>
        <w:t>frameworks, and</w:t>
      </w:r>
      <w:proofErr w:type="gramEnd"/>
      <w:r w:rsidRPr="00570C99">
        <w:rPr>
          <w:rFonts w:ascii="Arial" w:hAnsi="Arial" w:cs="Arial"/>
          <w:color w:val="000000" w:themeColor="text1"/>
          <w:sz w:val="28"/>
          <w:szCs w:val="28"/>
        </w:rPr>
        <w:t xml:space="preserve"> create an opportunity for best practice sharing.  </w:t>
      </w:r>
    </w:p>
    <w:p w14:paraId="06BF0A05"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Its governance should be set out in a published terms of reference, with transparent reporting via annual updates and shared meeting summaries. </w:t>
      </w:r>
    </w:p>
    <w:p w14:paraId="69F006C1" w14:textId="77777777" w:rsidR="00570C99" w:rsidRPr="00570C99" w:rsidRDefault="00570C99" w:rsidP="009114BC">
      <w:pPr>
        <w:pStyle w:val="ListParagraph"/>
        <w:numPr>
          <w:ilvl w:val="0"/>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Propose and consult the reform of the Equality Act 2010 to strengthen regulation.</w:t>
      </w:r>
      <w:r w:rsidRPr="00570C99">
        <w:rPr>
          <w:rStyle w:val="FootnoteReference"/>
          <w:rFonts w:ascii="Arial" w:hAnsi="Arial" w:cs="Arial"/>
          <w:color w:val="000000" w:themeColor="text1"/>
          <w:sz w:val="28"/>
          <w:szCs w:val="28"/>
        </w:rPr>
        <w:footnoteReference w:id="7"/>
      </w:r>
      <w:r w:rsidRPr="00570C99">
        <w:rPr>
          <w:rFonts w:ascii="Arial" w:hAnsi="Arial" w:cs="Arial"/>
          <w:color w:val="000000" w:themeColor="text1"/>
          <w:sz w:val="28"/>
          <w:szCs w:val="28"/>
        </w:rPr>
        <w:t xml:space="preserve"> In particular: </w:t>
      </w:r>
    </w:p>
    <w:p w14:paraId="38400902"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Improve its transport provisions, including developing a clearer definition of reasonable adjustments, extending coverage to maritime, and exploring the inclusion of aviation. </w:t>
      </w:r>
    </w:p>
    <w:p w14:paraId="0BA664FA"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This process should be co-produced with DPTAC, DPOs, and the Accessible Transport Policy Commission. </w:t>
      </w:r>
    </w:p>
    <w:p w14:paraId="097C76BB" w14:textId="77777777" w:rsidR="00570C99" w:rsidRPr="00570C99" w:rsidRDefault="00570C99" w:rsidP="009114BC">
      <w:pPr>
        <w:pStyle w:val="ListParagraph"/>
        <w:numPr>
          <w:ilvl w:val="0"/>
          <w:numId w:val="15"/>
        </w:numPr>
        <w:spacing w:after="0" w:line="360" w:lineRule="auto"/>
        <w:rPr>
          <w:rFonts w:ascii="Arial" w:hAnsi="Arial" w:cs="Arial"/>
          <w:color w:val="000000" w:themeColor="text1"/>
          <w:sz w:val="28"/>
          <w:szCs w:val="28"/>
        </w:rPr>
      </w:pPr>
      <w:r w:rsidRPr="0391B1FD">
        <w:rPr>
          <w:rFonts w:ascii="Arial" w:hAnsi="Arial" w:cs="Arial"/>
          <w:color w:val="000000" w:themeColor="text1"/>
          <w:sz w:val="28"/>
          <w:szCs w:val="28"/>
        </w:rPr>
        <w:t>Improve regulatory practices.</w:t>
      </w:r>
    </w:p>
    <w:p w14:paraId="06E3A859"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 xml:space="preserve">Require regulatory bodies to publish plain-language annual reviews of their accessibility enforcement </w:t>
      </w:r>
      <w:proofErr w:type="gramStart"/>
      <w:r w:rsidRPr="00570C99">
        <w:rPr>
          <w:rFonts w:ascii="Arial" w:hAnsi="Arial" w:cs="Arial"/>
          <w:color w:val="000000" w:themeColor="text1"/>
          <w:sz w:val="28"/>
          <w:szCs w:val="28"/>
        </w:rPr>
        <w:t>activity, and</w:t>
      </w:r>
      <w:proofErr w:type="gramEnd"/>
      <w:r w:rsidRPr="00570C99">
        <w:rPr>
          <w:rFonts w:ascii="Arial" w:hAnsi="Arial" w:cs="Arial"/>
          <w:color w:val="000000" w:themeColor="text1"/>
          <w:sz w:val="28"/>
          <w:szCs w:val="28"/>
        </w:rPr>
        <w:t xml:space="preserve"> maintain a publicly available register of these documents. </w:t>
      </w:r>
    </w:p>
    <w:p w14:paraId="66BE0B96" w14:textId="77777777" w:rsidR="00570C99" w:rsidRPr="00570C99" w:rsidRDefault="00570C99" w:rsidP="009114BC">
      <w:pPr>
        <w:pStyle w:val="ListParagraph"/>
        <w:numPr>
          <w:ilvl w:val="1"/>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Pilot financial penalty frameworks for non-compliance.</w:t>
      </w:r>
      <w:r w:rsidRPr="00570C99">
        <w:rPr>
          <w:rStyle w:val="FootnoteReference"/>
          <w:rFonts w:ascii="Arial" w:hAnsi="Arial" w:cs="Arial"/>
          <w:color w:val="000000" w:themeColor="text1"/>
          <w:sz w:val="28"/>
          <w:szCs w:val="28"/>
        </w:rPr>
        <w:footnoteReference w:id="8"/>
      </w:r>
    </w:p>
    <w:p w14:paraId="23CF6E9B" w14:textId="77777777" w:rsidR="00570C99" w:rsidRPr="00570C99" w:rsidRDefault="00570C99" w:rsidP="009114BC">
      <w:pPr>
        <w:pStyle w:val="ListParagraph"/>
        <w:numPr>
          <w:ilvl w:val="2"/>
          <w:numId w:val="15"/>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Resources collected by fines should be reinvested into accessibility improvements.</w:t>
      </w:r>
      <w:r w:rsidRPr="00570C99">
        <w:rPr>
          <w:rStyle w:val="FootnoteReference"/>
          <w:rFonts w:ascii="Arial" w:hAnsi="Arial" w:cs="Arial"/>
          <w:color w:val="000000" w:themeColor="text1"/>
          <w:sz w:val="28"/>
          <w:szCs w:val="28"/>
        </w:rPr>
        <w:footnoteReference w:id="9"/>
      </w:r>
      <w:r w:rsidRPr="00570C99">
        <w:rPr>
          <w:rFonts w:ascii="Arial" w:hAnsi="Arial" w:cs="Arial"/>
          <w:color w:val="000000" w:themeColor="text1"/>
          <w:sz w:val="28"/>
          <w:szCs w:val="28"/>
        </w:rPr>
        <w:t xml:space="preserve"> </w:t>
      </w:r>
    </w:p>
    <w:p w14:paraId="67D30679" w14:textId="164E7633" w:rsidR="00570C99" w:rsidRPr="00570C99" w:rsidRDefault="00570C99" w:rsidP="009114BC">
      <w:pPr>
        <w:pStyle w:val="Heading4"/>
        <w:spacing w:after="0" w:line="360" w:lineRule="auto"/>
        <w:rPr>
          <w:rFonts w:ascii="Arial" w:hAnsi="Arial" w:cs="Arial"/>
          <w:b/>
          <w:bCs/>
          <w:i w:val="0"/>
          <w:iCs w:val="0"/>
          <w:color w:val="000000" w:themeColor="text1"/>
          <w:sz w:val="28"/>
          <w:szCs w:val="28"/>
        </w:rPr>
      </w:pPr>
      <w:r w:rsidRPr="00570C99">
        <w:rPr>
          <w:rFonts w:ascii="Arial" w:hAnsi="Arial" w:cs="Arial"/>
          <w:b/>
          <w:bCs/>
          <w:i w:val="0"/>
          <w:iCs w:val="0"/>
          <w:color w:val="000000" w:themeColor="text1"/>
          <w:sz w:val="28"/>
          <w:szCs w:val="28"/>
        </w:rPr>
        <w:t>Years 4</w:t>
      </w:r>
      <w:r w:rsidR="00FD2A0F">
        <w:rPr>
          <w:rFonts w:ascii="Arial" w:hAnsi="Arial" w:cs="Arial"/>
          <w:b/>
          <w:bCs/>
          <w:i w:val="0"/>
          <w:iCs w:val="0"/>
          <w:color w:val="000000" w:themeColor="text1"/>
          <w:sz w:val="28"/>
          <w:szCs w:val="28"/>
        </w:rPr>
        <w:t>-</w:t>
      </w:r>
      <w:r w:rsidRPr="00570C99">
        <w:rPr>
          <w:rFonts w:ascii="Arial" w:hAnsi="Arial" w:cs="Arial"/>
          <w:b/>
          <w:bCs/>
          <w:i w:val="0"/>
          <w:iCs w:val="0"/>
          <w:color w:val="000000" w:themeColor="text1"/>
          <w:sz w:val="28"/>
          <w:szCs w:val="28"/>
        </w:rPr>
        <w:t>5: Transparency and Evaluation</w:t>
      </w:r>
    </w:p>
    <w:p w14:paraId="25AC4BD1" w14:textId="77777777" w:rsidR="00570C99" w:rsidRPr="00570C99" w:rsidRDefault="00570C99" w:rsidP="009114BC">
      <w:pPr>
        <w:pStyle w:val="ListParagraph"/>
        <w:numPr>
          <w:ilvl w:val="0"/>
          <w:numId w:val="20"/>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Conduct an England-specific review of the impact of the accessibility design and training standards.</w:t>
      </w:r>
    </w:p>
    <w:p w14:paraId="5DE54E11" w14:textId="77777777" w:rsidR="00570C99" w:rsidRPr="00570C99" w:rsidRDefault="00570C99" w:rsidP="009114BC">
      <w:pPr>
        <w:pStyle w:val="ListParagraph"/>
        <w:numPr>
          <w:ilvl w:val="1"/>
          <w:numId w:val="20"/>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This review should contribute to UK-wide learning while addressing region-specific challenges.</w:t>
      </w:r>
    </w:p>
    <w:p w14:paraId="40F0C468" w14:textId="77777777" w:rsidR="00570C99" w:rsidRPr="00570C99" w:rsidRDefault="00570C99" w:rsidP="009114BC">
      <w:pPr>
        <w:pStyle w:val="ListParagraph"/>
        <w:numPr>
          <w:ilvl w:val="1"/>
          <w:numId w:val="20"/>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Gather devolved nations’ reviews within the Accessible Transport Standards Commission.</w:t>
      </w:r>
    </w:p>
    <w:p w14:paraId="6FABA8A3" w14:textId="77777777" w:rsidR="00570C99" w:rsidRPr="00570C99" w:rsidRDefault="00570C99" w:rsidP="009114BC">
      <w:pPr>
        <w:pStyle w:val="ListParagraph"/>
        <w:numPr>
          <w:ilvl w:val="0"/>
          <w:numId w:val="20"/>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28"/>
        </w:rPr>
        <w:t>Publish an annual accessibility enforcement and compliance summary, in plain language.</w:t>
      </w:r>
    </w:p>
    <w:p w14:paraId="1AD8CC70" w14:textId="35653095" w:rsidR="00300DC6" w:rsidRPr="00FD2A0F" w:rsidRDefault="00570C99" w:rsidP="00FD2A0F">
      <w:pPr>
        <w:pStyle w:val="ListParagraph"/>
        <w:numPr>
          <w:ilvl w:val="1"/>
          <w:numId w:val="20"/>
        </w:numPr>
        <w:spacing w:after="0" w:line="360" w:lineRule="auto"/>
        <w:rPr>
          <w:rFonts w:ascii="Arial" w:hAnsi="Arial" w:cs="Arial"/>
          <w:color w:val="000000" w:themeColor="text1"/>
          <w:sz w:val="28"/>
          <w:szCs w:val="28"/>
        </w:rPr>
      </w:pPr>
      <w:r w:rsidRPr="00570C99">
        <w:rPr>
          <w:rFonts w:ascii="Arial" w:hAnsi="Arial" w:cs="Arial"/>
          <w:color w:val="000000" w:themeColor="text1"/>
          <w:sz w:val="28"/>
          <w:szCs w:val="32"/>
        </w:rPr>
        <w:t xml:space="preserve">Share findings with </w:t>
      </w:r>
      <w:r w:rsidRPr="00570C99">
        <w:rPr>
          <w:rFonts w:ascii="Arial" w:hAnsi="Arial" w:cs="Arial"/>
          <w:color w:val="000000" w:themeColor="text1"/>
          <w:sz w:val="28"/>
          <w:szCs w:val="28"/>
        </w:rPr>
        <w:t>DPTAC, and the UK-wide Disability Transport Taskforce.</w:t>
      </w:r>
    </w:p>
    <w:p w14:paraId="41C1DFB5" w14:textId="497DF060" w:rsidR="001E1023" w:rsidRPr="001D3788" w:rsidRDefault="001E1023" w:rsidP="005666A5">
      <w:pPr>
        <w:pStyle w:val="Heading3"/>
        <w:spacing w:after="0"/>
        <w:rPr>
          <w:color w:val="000000" w:themeColor="text1"/>
          <w:sz w:val="32"/>
          <w:szCs w:val="32"/>
        </w:rPr>
      </w:pPr>
      <w:r w:rsidRPr="001D3788">
        <w:rPr>
          <w:color w:val="000000" w:themeColor="text1"/>
          <w:sz w:val="32"/>
          <w:szCs w:val="32"/>
        </w:rPr>
        <w:t>Wales: Welsh Government</w:t>
      </w:r>
      <w:bookmarkEnd w:id="7"/>
    </w:p>
    <w:p w14:paraId="0D09B2EB" w14:textId="2647CB80" w:rsidR="001E1023" w:rsidRPr="00570C99" w:rsidRDefault="001E1023" w:rsidP="00FD2A0F">
      <w:pPr>
        <w:pStyle w:val="Heading4"/>
        <w:spacing w:line="360" w:lineRule="auto"/>
        <w:rPr>
          <w:rFonts w:ascii="Arial" w:hAnsi="Arial" w:cs="Arial"/>
          <w:b/>
          <w:bCs/>
          <w:i w:val="0"/>
          <w:iCs w:val="0"/>
          <w:color w:val="000000" w:themeColor="text1"/>
          <w:sz w:val="28"/>
          <w:szCs w:val="28"/>
        </w:rPr>
      </w:pPr>
      <w:r w:rsidRPr="00570C99">
        <w:rPr>
          <w:rFonts w:ascii="Arial" w:hAnsi="Arial" w:cs="Arial"/>
          <w:b/>
          <w:bCs/>
          <w:i w:val="0"/>
          <w:iCs w:val="0"/>
          <w:color w:val="000000" w:themeColor="text1"/>
          <w:sz w:val="28"/>
          <w:szCs w:val="28"/>
        </w:rPr>
        <w:t>Year 1: Strategy and Co</w:t>
      </w:r>
      <w:r w:rsidR="00E533D5">
        <w:rPr>
          <w:rFonts w:ascii="Arial" w:hAnsi="Arial" w:cs="Arial"/>
          <w:b/>
          <w:bCs/>
          <w:i w:val="0"/>
          <w:iCs w:val="0"/>
          <w:color w:val="000000" w:themeColor="text1"/>
          <w:sz w:val="28"/>
          <w:szCs w:val="28"/>
        </w:rPr>
        <w:t>-</w:t>
      </w:r>
      <w:r w:rsidRPr="00570C99">
        <w:rPr>
          <w:rFonts w:ascii="Arial" w:hAnsi="Arial" w:cs="Arial"/>
          <w:b/>
          <w:bCs/>
          <w:i w:val="0"/>
          <w:iCs w:val="0"/>
          <w:color w:val="000000" w:themeColor="text1"/>
          <w:sz w:val="28"/>
          <w:szCs w:val="28"/>
        </w:rPr>
        <w:t>production</w:t>
      </w:r>
    </w:p>
    <w:p w14:paraId="48219705" w14:textId="77777777" w:rsidR="001E1023" w:rsidRPr="001D3788" w:rsidRDefault="001E1023" w:rsidP="00FD2A0F">
      <w:pPr>
        <w:pStyle w:val="ListParagraph"/>
        <w:numPr>
          <w:ilvl w:val="0"/>
          <w:numId w:val="22"/>
        </w:numPr>
        <w:spacing w:before="240" w:after="0" w:line="360" w:lineRule="auto"/>
        <w:rPr>
          <w:rFonts w:ascii="Arial" w:hAnsi="Arial" w:cs="Arial"/>
          <w:color w:val="000000" w:themeColor="text1"/>
          <w:sz w:val="28"/>
          <w:szCs w:val="28"/>
        </w:rPr>
      </w:pPr>
      <w:r w:rsidRPr="001D3788">
        <w:rPr>
          <w:rFonts w:ascii="Arial" w:hAnsi="Arial" w:cs="Arial"/>
          <w:color w:val="000000" w:themeColor="text1"/>
          <w:sz w:val="28"/>
          <w:szCs w:val="28"/>
        </w:rPr>
        <w:t>Establish a National Accessibility Advisory Panel to advise Ministers.</w:t>
      </w:r>
    </w:p>
    <w:p w14:paraId="4BAB76C1" w14:textId="77777777" w:rsidR="001E1023" w:rsidRPr="001D3788" w:rsidRDefault="001E1023" w:rsidP="009114BC">
      <w:pPr>
        <w:pStyle w:val="ListParagraph"/>
        <w:numPr>
          <w:ilvl w:val="1"/>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This should be a formal, cross-modal, and cross-government structure with long-term funding and links to local panels.</w:t>
      </w:r>
    </w:p>
    <w:p w14:paraId="0BF79F16" w14:textId="77777777" w:rsidR="001E1023" w:rsidRPr="001D3788" w:rsidRDefault="001E1023" w:rsidP="009114BC">
      <w:pPr>
        <w:pStyle w:val="ListParagraph"/>
        <w:numPr>
          <w:ilvl w:val="1"/>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Build on the work of the existing panels that are limited in their scope.</w:t>
      </w:r>
    </w:p>
    <w:p w14:paraId="359EC1B8" w14:textId="77777777" w:rsidR="001E1023" w:rsidRPr="001D3788" w:rsidRDefault="001E1023" w:rsidP="009114BC">
      <w:pPr>
        <w:pStyle w:val="ListParagraph"/>
        <w:numPr>
          <w:ilvl w:val="1"/>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Membership should include representatives from existing panels and other DPOs that represent a variety of disability groups.</w:t>
      </w:r>
    </w:p>
    <w:p w14:paraId="267A8890" w14:textId="77777777" w:rsidR="001E1023" w:rsidRPr="001D3788" w:rsidRDefault="001E1023" w:rsidP="009114BC">
      <w:pPr>
        <w:pStyle w:val="ListParagraph"/>
        <w:numPr>
          <w:ilvl w:val="0"/>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Integrate Disability Rights Taskforce Working Group for Travel’s recommendations and the Accessible Transport Plan into </w:t>
      </w:r>
      <w:proofErr w:type="spellStart"/>
      <w:r w:rsidRPr="001D3788">
        <w:rPr>
          <w:rFonts w:ascii="Arial" w:hAnsi="Arial" w:cs="Arial"/>
          <w:color w:val="000000" w:themeColor="text1"/>
          <w:sz w:val="28"/>
          <w:szCs w:val="28"/>
        </w:rPr>
        <w:t>Llwybr</w:t>
      </w:r>
      <w:proofErr w:type="spellEnd"/>
      <w:r w:rsidRPr="001D3788">
        <w:rPr>
          <w:rFonts w:ascii="Arial" w:hAnsi="Arial" w:cs="Arial"/>
          <w:color w:val="000000" w:themeColor="text1"/>
          <w:sz w:val="28"/>
          <w:szCs w:val="28"/>
        </w:rPr>
        <w:t xml:space="preserve"> Newydd.</w:t>
      </w:r>
    </w:p>
    <w:p w14:paraId="45D5B230" w14:textId="5C62CBDE" w:rsidR="001E1023" w:rsidRPr="001D3788" w:rsidRDefault="001E1023" w:rsidP="009114BC">
      <w:pPr>
        <w:pStyle w:val="ListParagraph"/>
        <w:numPr>
          <w:ilvl w:val="1"/>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Secure dedicated funding for the Disability Rights Taskforce Working Group on Travel and </w:t>
      </w:r>
      <w:r w:rsidR="00F031DE">
        <w:rPr>
          <w:rFonts w:ascii="Arial" w:hAnsi="Arial" w:cs="Arial"/>
          <w:color w:val="000000" w:themeColor="text1"/>
          <w:sz w:val="28"/>
          <w:szCs w:val="28"/>
        </w:rPr>
        <w:t xml:space="preserve">Transport for </w:t>
      </w:r>
      <w:proofErr w:type="spellStart"/>
      <w:r w:rsidR="00F031DE">
        <w:rPr>
          <w:rFonts w:ascii="Arial" w:hAnsi="Arial" w:cs="Arial"/>
          <w:color w:val="000000" w:themeColor="text1"/>
          <w:sz w:val="28"/>
          <w:szCs w:val="28"/>
        </w:rPr>
        <w:t>Wales’</w:t>
      </w:r>
      <w:proofErr w:type="spellEnd"/>
      <w:r w:rsidRPr="001D3788">
        <w:rPr>
          <w:rFonts w:ascii="Arial" w:hAnsi="Arial" w:cs="Arial"/>
          <w:color w:val="000000" w:themeColor="text1"/>
          <w:sz w:val="28"/>
          <w:szCs w:val="28"/>
        </w:rPr>
        <w:t xml:space="preserve"> Access and Inclusion Panel to ensure contribution and monitoring of the Plan.</w:t>
      </w:r>
    </w:p>
    <w:p w14:paraId="3221A5EB" w14:textId="77777777" w:rsidR="001E1023" w:rsidRPr="001D3788" w:rsidRDefault="001E1023" w:rsidP="00E533D5">
      <w:pPr>
        <w:pStyle w:val="ListParagraph"/>
        <w:numPr>
          <w:ilvl w:val="1"/>
          <w:numId w:val="20"/>
        </w:numPr>
        <w:spacing w:line="360" w:lineRule="auto"/>
        <w:rPr>
          <w:rFonts w:ascii="Arial" w:hAnsi="Arial" w:cs="Arial"/>
          <w:color w:val="000000" w:themeColor="text1"/>
          <w:sz w:val="28"/>
          <w:szCs w:val="28"/>
        </w:rPr>
      </w:pPr>
      <w:r w:rsidRPr="001D3788">
        <w:rPr>
          <w:rFonts w:ascii="Arial" w:hAnsi="Arial" w:cs="Arial"/>
          <w:color w:val="000000" w:themeColor="text1"/>
          <w:sz w:val="28"/>
          <w:szCs w:val="28"/>
        </w:rPr>
        <w:t>Develop and deliver the strategy with the proposed National Accessibility Advisory Board.</w:t>
      </w:r>
    </w:p>
    <w:p w14:paraId="44977BFE" w14:textId="77777777" w:rsidR="001E1023" w:rsidRPr="001D3788" w:rsidRDefault="001E1023" w:rsidP="009114BC">
      <w:pPr>
        <w:pStyle w:val="Heading4"/>
        <w:spacing w:after="0" w:line="360" w:lineRule="auto"/>
        <w:rPr>
          <w:rFonts w:ascii="Arial" w:hAnsi="Arial" w:cs="Arial"/>
          <w:b/>
          <w:bCs/>
          <w:i w:val="0"/>
          <w:iCs w:val="0"/>
          <w:color w:val="000000" w:themeColor="text1"/>
          <w:sz w:val="28"/>
          <w:szCs w:val="28"/>
        </w:rPr>
      </w:pPr>
      <w:r w:rsidRPr="0407DE35">
        <w:rPr>
          <w:rFonts w:ascii="Arial" w:hAnsi="Arial" w:cs="Arial"/>
          <w:b/>
          <w:bCs/>
          <w:i w:val="0"/>
          <w:iCs w:val="0"/>
          <w:color w:val="000000" w:themeColor="text1"/>
          <w:sz w:val="28"/>
          <w:szCs w:val="28"/>
        </w:rPr>
        <w:t>Year 2-3: Standards</w:t>
      </w:r>
    </w:p>
    <w:p w14:paraId="027CA987" w14:textId="77777777" w:rsidR="001E1023" w:rsidRPr="001D3788" w:rsidRDefault="001E1023" w:rsidP="00E533D5">
      <w:pPr>
        <w:pStyle w:val="ListParagraph"/>
        <w:numPr>
          <w:ilvl w:val="0"/>
          <w:numId w:val="18"/>
        </w:numPr>
        <w:spacing w:before="240" w:after="0" w:line="360" w:lineRule="auto"/>
        <w:rPr>
          <w:rFonts w:ascii="Arial" w:hAnsi="Arial" w:cs="Arial"/>
          <w:color w:val="000000" w:themeColor="text1"/>
          <w:sz w:val="28"/>
          <w:szCs w:val="28"/>
        </w:rPr>
      </w:pPr>
      <w:r w:rsidRPr="001D3788">
        <w:rPr>
          <w:rFonts w:ascii="Arial" w:hAnsi="Arial" w:cs="Arial"/>
          <w:color w:val="000000" w:themeColor="text1"/>
          <w:sz w:val="28"/>
          <w:szCs w:val="28"/>
        </w:rPr>
        <w:t>Join the proposed UK-wide Accessible Transport Standards Commission (see our roadmap for England, years 2-3).</w:t>
      </w:r>
    </w:p>
    <w:p w14:paraId="038042E3" w14:textId="77777777" w:rsidR="001E1023" w:rsidRPr="001D3788" w:rsidRDefault="001E1023" w:rsidP="009114BC">
      <w:pPr>
        <w:pStyle w:val="ListParagraph"/>
        <w:numPr>
          <w:ilvl w:val="1"/>
          <w:numId w:val="18"/>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Co-develop standards while ensuring Wales-specific concerns are addressed.</w:t>
      </w:r>
    </w:p>
    <w:p w14:paraId="6A92C3B3" w14:textId="77777777" w:rsidR="001E1023" w:rsidRDefault="001E1023" w:rsidP="009114BC">
      <w:pPr>
        <w:pStyle w:val="ListParagraph"/>
        <w:numPr>
          <w:ilvl w:val="0"/>
          <w:numId w:val="18"/>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Contribute to the UK-wide Disability Transport Taskforce to ensure strategic alignment (see our roadmap for England, years 2-3).</w:t>
      </w:r>
    </w:p>
    <w:p w14:paraId="015C88D2" w14:textId="77777777" w:rsidR="00B0634B" w:rsidRPr="00B0634B" w:rsidRDefault="00B0634B" w:rsidP="009114BC">
      <w:pPr>
        <w:pStyle w:val="ListParagraph"/>
        <w:numPr>
          <w:ilvl w:val="0"/>
          <w:numId w:val="18"/>
        </w:numPr>
        <w:spacing w:after="0" w:line="360" w:lineRule="auto"/>
        <w:rPr>
          <w:rFonts w:ascii="Arial" w:hAnsi="Arial" w:cs="Arial"/>
          <w:color w:val="000000" w:themeColor="text1"/>
          <w:sz w:val="28"/>
          <w:szCs w:val="28"/>
        </w:rPr>
      </w:pPr>
      <w:r w:rsidRPr="00B0634B">
        <w:rPr>
          <w:rFonts w:ascii="Arial" w:hAnsi="Arial" w:cs="Arial"/>
          <w:color w:val="000000" w:themeColor="text1"/>
          <w:sz w:val="28"/>
          <w:szCs w:val="28"/>
        </w:rPr>
        <w:t>Establish local access panels, working with local authorities and corporate joint committees in Wales.</w:t>
      </w:r>
    </w:p>
    <w:p w14:paraId="55F9859A" w14:textId="77777777" w:rsidR="00B0634B" w:rsidRPr="00B0634B" w:rsidRDefault="00B0634B" w:rsidP="009114BC">
      <w:pPr>
        <w:pStyle w:val="ListParagraph"/>
        <w:numPr>
          <w:ilvl w:val="1"/>
          <w:numId w:val="18"/>
        </w:numPr>
        <w:spacing w:after="0" w:line="360" w:lineRule="auto"/>
        <w:rPr>
          <w:rFonts w:ascii="Arial" w:hAnsi="Arial" w:cs="Arial"/>
          <w:color w:val="000000" w:themeColor="text1"/>
          <w:sz w:val="28"/>
          <w:szCs w:val="28"/>
        </w:rPr>
      </w:pPr>
      <w:r w:rsidRPr="00B0634B">
        <w:rPr>
          <w:rFonts w:ascii="Arial" w:hAnsi="Arial" w:cs="Arial"/>
          <w:color w:val="000000" w:themeColor="text1"/>
          <w:sz w:val="28"/>
          <w:szCs w:val="28"/>
        </w:rPr>
        <w:t xml:space="preserve">Each local authority (or region) should have an access panel, chaired by a councillor, involving disabled people and DPOs. </w:t>
      </w:r>
    </w:p>
    <w:p w14:paraId="60875051" w14:textId="77777777" w:rsidR="00B0634B" w:rsidRPr="00B0634B" w:rsidRDefault="00B0634B" w:rsidP="009114BC">
      <w:pPr>
        <w:pStyle w:val="ListParagraph"/>
        <w:numPr>
          <w:ilvl w:val="1"/>
          <w:numId w:val="18"/>
        </w:numPr>
        <w:spacing w:after="0" w:line="360" w:lineRule="auto"/>
        <w:rPr>
          <w:rFonts w:ascii="Arial" w:hAnsi="Arial" w:cs="Arial"/>
          <w:color w:val="000000" w:themeColor="text1"/>
          <w:sz w:val="28"/>
          <w:szCs w:val="28"/>
        </w:rPr>
      </w:pPr>
      <w:r w:rsidRPr="00B0634B">
        <w:rPr>
          <w:rFonts w:ascii="Arial" w:hAnsi="Arial" w:cs="Arial"/>
          <w:color w:val="000000" w:themeColor="text1"/>
          <w:sz w:val="28"/>
          <w:szCs w:val="28"/>
        </w:rPr>
        <w:t xml:space="preserve">Formalise their role in regional transport planning and link their work with the national strategy, and the Disabled People’s Access and Inclusion Panel. </w:t>
      </w:r>
    </w:p>
    <w:p w14:paraId="422123E5" w14:textId="77777777" w:rsidR="00B0634B" w:rsidRPr="00B0634B" w:rsidRDefault="00B0634B" w:rsidP="009114BC">
      <w:pPr>
        <w:pStyle w:val="ListParagraph"/>
        <w:numPr>
          <w:ilvl w:val="1"/>
          <w:numId w:val="18"/>
        </w:numPr>
        <w:spacing w:after="0" w:line="360" w:lineRule="auto"/>
        <w:rPr>
          <w:rFonts w:ascii="Arial" w:hAnsi="Arial" w:cs="Arial"/>
          <w:color w:val="000000" w:themeColor="text1"/>
          <w:sz w:val="28"/>
          <w:szCs w:val="28"/>
        </w:rPr>
      </w:pPr>
      <w:r w:rsidRPr="00B0634B">
        <w:rPr>
          <w:rFonts w:ascii="Arial" w:hAnsi="Arial" w:cs="Arial"/>
          <w:color w:val="000000" w:themeColor="text1"/>
          <w:sz w:val="28"/>
          <w:szCs w:val="28"/>
        </w:rPr>
        <w:t xml:space="preserve">Provide stable funding and capacity building. </w:t>
      </w:r>
    </w:p>
    <w:p w14:paraId="22893DA6" w14:textId="3D573E27" w:rsidR="00B0634B" w:rsidRPr="00B0634B" w:rsidRDefault="00B0634B" w:rsidP="00E533D5">
      <w:pPr>
        <w:pStyle w:val="ListParagraph"/>
        <w:numPr>
          <w:ilvl w:val="1"/>
          <w:numId w:val="18"/>
        </w:numPr>
        <w:spacing w:line="360" w:lineRule="auto"/>
        <w:rPr>
          <w:rFonts w:ascii="Arial" w:eastAsiaTheme="minorEastAsia" w:hAnsi="Arial" w:cs="Arial"/>
          <w:color w:val="000000" w:themeColor="text1"/>
          <w:sz w:val="28"/>
          <w:szCs w:val="28"/>
        </w:rPr>
      </w:pPr>
      <w:r w:rsidRPr="00B0634B">
        <w:rPr>
          <w:rFonts w:ascii="Arial" w:eastAsiaTheme="minorEastAsia" w:hAnsi="Arial" w:cs="Arial"/>
          <w:color w:val="000000" w:themeColor="text1"/>
          <w:sz w:val="28"/>
          <w:szCs w:val="28"/>
        </w:rPr>
        <w:t>Propose to local authorities or regions to appoint a disabled people’s champion to key transport public decision-making bodies.</w:t>
      </w:r>
    </w:p>
    <w:p w14:paraId="1B6A9493" w14:textId="2F140C59" w:rsidR="001E1023" w:rsidRPr="001D3788" w:rsidRDefault="001E1023" w:rsidP="009114BC">
      <w:pPr>
        <w:pStyle w:val="Heading4"/>
        <w:spacing w:after="0" w:line="360" w:lineRule="auto"/>
        <w:rPr>
          <w:rFonts w:ascii="Arial" w:hAnsi="Arial" w:cs="Arial"/>
          <w:b/>
          <w:bCs/>
          <w:i w:val="0"/>
          <w:iCs w:val="0"/>
          <w:color w:val="000000" w:themeColor="text1"/>
          <w:sz w:val="28"/>
          <w:szCs w:val="28"/>
        </w:rPr>
      </w:pPr>
      <w:r w:rsidRPr="0407DE35">
        <w:rPr>
          <w:rFonts w:ascii="Arial" w:hAnsi="Arial" w:cs="Arial"/>
          <w:b/>
          <w:bCs/>
          <w:i w:val="0"/>
          <w:iCs w:val="0"/>
          <w:color w:val="000000" w:themeColor="text1"/>
          <w:sz w:val="28"/>
          <w:szCs w:val="28"/>
        </w:rPr>
        <w:t>Year 4-5: Evaluation</w:t>
      </w:r>
      <w:r w:rsidR="001152B5" w:rsidRPr="0407DE35">
        <w:rPr>
          <w:rFonts w:ascii="Arial" w:hAnsi="Arial" w:cs="Arial"/>
          <w:b/>
          <w:bCs/>
          <w:i w:val="0"/>
          <w:iCs w:val="0"/>
          <w:color w:val="000000" w:themeColor="text1"/>
          <w:sz w:val="28"/>
          <w:szCs w:val="28"/>
        </w:rPr>
        <w:t xml:space="preserve"> and Enforcement</w:t>
      </w:r>
    </w:p>
    <w:p w14:paraId="7B3B0598" w14:textId="73C43866" w:rsidR="001152B5" w:rsidRPr="001152B5" w:rsidRDefault="001152B5" w:rsidP="00E533D5">
      <w:pPr>
        <w:pStyle w:val="ListParagraph"/>
        <w:numPr>
          <w:ilvl w:val="0"/>
          <w:numId w:val="20"/>
        </w:numPr>
        <w:spacing w:before="240" w:after="0" w:line="360" w:lineRule="auto"/>
        <w:rPr>
          <w:rFonts w:ascii="Arial" w:hAnsi="Arial" w:cs="Arial"/>
          <w:color w:val="000000" w:themeColor="text1"/>
          <w:sz w:val="28"/>
          <w:szCs w:val="28"/>
        </w:rPr>
      </w:pPr>
      <w:r w:rsidRPr="001152B5">
        <w:rPr>
          <w:rFonts w:ascii="Arial" w:hAnsi="Arial" w:cs="Arial"/>
          <w:color w:val="000000" w:themeColor="text1"/>
          <w:sz w:val="28"/>
          <w:szCs w:val="28"/>
        </w:rPr>
        <w:t xml:space="preserve">Conduct a </w:t>
      </w:r>
      <w:r>
        <w:rPr>
          <w:rFonts w:ascii="Arial" w:hAnsi="Arial" w:cs="Arial"/>
          <w:color w:val="000000" w:themeColor="text1"/>
          <w:sz w:val="28"/>
          <w:szCs w:val="28"/>
        </w:rPr>
        <w:t>Wales</w:t>
      </w:r>
      <w:r w:rsidRPr="001152B5">
        <w:rPr>
          <w:rFonts w:ascii="Arial" w:hAnsi="Arial" w:cs="Arial"/>
          <w:color w:val="000000" w:themeColor="text1"/>
          <w:sz w:val="28"/>
          <w:szCs w:val="28"/>
        </w:rPr>
        <w:t>-specific review of the impact of the accessibility design and training standards.</w:t>
      </w:r>
    </w:p>
    <w:p w14:paraId="225292BB" w14:textId="77777777" w:rsidR="001152B5" w:rsidRPr="001152B5" w:rsidRDefault="001152B5" w:rsidP="009114BC">
      <w:pPr>
        <w:pStyle w:val="ListParagraph"/>
        <w:numPr>
          <w:ilvl w:val="1"/>
          <w:numId w:val="20"/>
        </w:numPr>
        <w:spacing w:after="0" w:line="360" w:lineRule="auto"/>
        <w:rPr>
          <w:rFonts w:ascii="Arial" w:hAnsi="Arial" w:cs="Arial"/>
          <w:color w:val="000000" w:themeColor="text1"/>
          <w:sz w:val="28"/>
          <w:szCs w:val="28"/>
        </w:rPr>
      </w:pPr>
      <w:r w:rsidRPr="001152B5">
        <w:rPr>
          <w:rFonts w:ascii="Arial" w:hAnsi="Arial" w:cs="Arial"/>
          <w:color w:val="000000" w:themeColor="text1"/>
          <w:sz w:val="28"/>
          <w:szCs w:val="28"/>
        </w:rPr>
        <w:t>This review should contribute to UK-wide learning while addressing region-specific challenges.</w:t>
      </w:r>
    </w:p>
    <w:p w14:paraId="62D28279" w14:textId="77777777" w:rsidR="001E1023" w:rsidRPr="001D3788" w:rsidRDefault="001E1023" w:rsidP="009114BC">
      <w:pPr>
        <w:pStyle w:val="ListParagraph"/>
        <w:numPr>
          <w:ilvl w:val="0"/>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Mandate accessibility and disability awareness training for all public-facing transport staff and managers within TfW.</w:t>
      </w:r>
    </w:p>
    <w:p w14:paraId="40E44934" w14:textId="77777777" w:rsidR="001E1023" w:rsidRPr="001D3788" w:rsidRDefault="001E1023" w:rsidP="009114BC">
      <w:pPr>
        <w:pStyle w:val="ListParagraph"/>
        <w:numPr>
          <w:ilvl w:val="1"/>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 xml:space="preserve">Monitor uptake and quality annually with the Access and Inclusion Panel.  </w:t>
      </w:r>
    </w:p>
    <w:p w14:paraId="10D9234A" w14:textId="77777777" w:rsidR="001E1023" w:rsidRPr="001D3788" w:rsidRDefault="001E1023" w:rsidP="009114BC">
      <w:pPr>
        <w:pStyle w:val="ListParagraph"/>
        <w:numPr>
          <w:ilvl w:val="0"/>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Publish an annual accessibility enforcement and compliance summary, in plain language.</w:t>
      </w:r>
    </w:p>
    <w:p w14:paraId="4FA738EC" w14:textId="53EDC007" w:rsidR="00300DC6" w:rsidRPr="00E533D5" w:rsidRDefault="001E1023" w:rsidP="00E533D5">
      <w:pPr>
        <w:pStyle w:val="ListParagraph"/>
        <w:numPr>
          <w:ilvl w:val="1"/>
          <w:numId w:val="20"/>
        </w:numPr>
        <w:spacing w:after="0" w:line="360" w:lineRule="auto"/>
        <w:rPr>
          <w:rFonts w:ascii="Arial" w:hAnsi="Arial" w:cs="Arial"/>
          <w:color w:val="000000" w:themeColor="text1"/>
          <w:sz w:val="28"/>
          <w:szCs w:val="28"/>
        </w:rPr>
      </w:pPr>
      <w:r w:rsidRPr="001D3788">
        <w:rPr>
          <w:rFonts w:ascii="Arial" w:hAnsi="Arial" w:cs="Arial"/>
          <w:color w:val="000000" w:themeColor="text1"/>
          <w:sz w:val="28"/>
          <w:szCs w:val="28"/>
        </w:rPr>
        <w:t>Share findings with the Disability Transport Taskforce (see our roadmap for England, years 2-3), and UK-wide dashboards and standards reviews.</w:t>
      </w:r>
    </w:p>
    <w:p w14:paraId="2202CD1A" w14:textId="77777777" w:rsidR="001E1023" w:rsidRPr="001D3788" w:rsidRDefault="001E1023" w:rsidP="009114BC">
      <w:pPr>
        <w:pStyle w:val="Heading3"/>
        <w:spacing w:after="0"/>
        <w:rPr>
          <w:color w:val="000000" w:themeColor="text1"/>
          <w:sz w:val="32"/>
          <w:szCs w:val="32"/>
        </w:rPr>
      </w:pPr>
      <w:bookmarkStart w:id="10" w:name="_Toc200357864"/>
      <w:r w:rsidRPr="001D3788">
        <w:rPr>
          <w:color w:val="000000" w:themeColor="text1"/>
          <w:sz w:val="32"/>
          <w:szCs w:val="32"/>
        </w:rPr>
        <w:t>Scotland: Transport Scotland</w:t>
      </w:r>
      <w:bookmarkEnd w:id="10"/>
    </w:p>
    <w:p w14:paraId="237D2107" w14:textId="2B7CC3B7" w:rsidR="001811E7" w:rsidRPr="001811E7" w:rsidRDefault="001811E7" w:rsidP="00E533D5">
      <w:pPr>
        <w:pStyle w:val="Heading4"/>
        <w:spacing w:line="360" w:lineRule="auto"/>
        <w:rPr>
          <w:rFonts w:ascii="Arial" w:hAnsi="Arial" w:cs="Arial"/>
          <w:b/>
          <w:bCs/>
          <w:i w:val="0"/>
          <w:iCs w:val="0"/>
          <w:color w:val="000000" w:themeColor="text1"/>
          <w:sz w:val="28"/>
          <w:szCs w:val="28"/>
        </w:rPr>
      </w:pPr>
      <w:bookmarkStart w:id="11" w:name="_Toc200357865"/>
      <w:r w:rsidRPr="001811E7">
        <w:rPr>
          <w:rFonts w:ascii="Arial" w:hAnsi="Arial" w:cs="Arial"/>
          <w:b/>
          <w:bCs/>
          <w:i w:val="0"/>
          <w:iCs w:val="0"/>
          <w:color w:val="000000" w:themeColor="text1"/>
          <w:sz w:val="28"/>
          <w:szCs w:val="28"/>
        </w:rPr>
        <w:t>Year 1: Coordination and Co</w:t>
      </w:r>
      <w:r w:rsidR="00E533D5">
        <w:rPr>
          <w:rFonts w:ascii="Arial" w:hAnsi="Arial" w:cs="Arial"/>
          <w:b/>
          <w:bCs/>
          <w:i w:val="0"/>
          <w:iCs w:val="0"/>
          <w:color w:val="000000" w:themeColor="text1"/>
          <w:sz w:val="28"/>
          <w:szCs w:val="28"/>
        </w:rPr>
        <w:t>-</w:t>
      </w:r>
      <w:r w:rsidRPr="001811E7">
        <w:rPr>
          <w:rFonts w:ascii="Arial" w:hAnsi="Arial" w:cs="Arial"/>
          <w:b/>
          <w:bCs/>
          <w:i w:val="0"/>
          <w:iCs w:val="0"/>
          <w:color w:val="000000" w:themeColor="text1"/>
          <w:sz w:val="28"/>
          <w:szCs w:val="28"/>
        </w:rPr>
        <w:t>production</w:t>
      </w:r>
    </w:p>
    <w:p w14:paraId="1268E209" w14:textId="77777777" w:rsidR="001811E7" w:rsidRPr="001811E7" w:rsidRDefault="001811E7" w:rsidP="00E533D5">
      <w:pPr>
        <w:pStyle w:val="ListParagraph"/>
        <w:numPr>
          <w:ilvl w:val="0"/>
          <w:numId w:val="18"/>
        </w:numPr>
        <w:spacing w:before="240" w:after="0" w:line="360" w:lineRule="auto"/>
        <w:rPr>
          <w:rFonts w:ascii="Arial" w:hAnsi="Arial" w:cs="Arial"/>
          <w:color w:val="000000" w:themeColor="text1"/>
          <w:sz w:val="28"/>
          <w:szCs w:val="28"/>
        </w:rPr>
      </w:pPr>
      <w:r w:rsidRPr="001811E7">
        <w:rPr>
          <w:rFonts w:ascii="Arial" w:hAnsi="Arial" w:cs="Arial"/>
          <w:color w:val="000000" w:themeColor="text1"/>
          <w:sz w:val="28"/>
          <w:szCs w:val="28"/>
        </w:rPr>
        <w:t>Begin co-production of the successor Accessible Travel Framework for post-2026 that is in line with the National Transport Strategy 2.</w:t>
      </w:r>
    </w:p>
    <w:p w14:paraId="5CB43A9A" w14:textId="77777777" w:rsidR="001811E7" w:rsidRPr="001811E7" w:rsidRDefault="001811E7" w:rsidP="009114BC">
      <w:pPr>
        <w:pStyle w:val="ListParagraph"/>
        <w:numPr>
          <w:ilvl w:val="1"/>
          <w:numId w:val="21"/>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Build on the 2024-2026 Delivery Plan's seven workstreams.</w:t>
      </w:r>
      <w:r w:rsidRPr="001811E7">
        <w:rPr>
          <w:rStyle w:val="FootnoteReference"/>
          <w:rFonts w:ascii="Arial" w:hAnsi="Arial" w:cs="Arial"/>
          <w:color w:val="000000" w:themeColor="text1"/>
          <w:sz w:val="28"/>
          <w:szCs w:val="28"/>
        </w:rPr>
        <w:footnoteReference w:id="10"/>
      </w:r>
    </w:p>
    <w:p w14:paraId="0938FCCA" w14:textId="29E3CE60" w:rsidR="001811E7" w:rsidRPr="001811E7" w:rsidRDefault="001811E7" w:rsidP="009114BC">
      <w:pPr>
        <w:pStyle w:val="ListParagraph"/>
        <w:numPr>
          <w:ilvl w:val="1"/>
          <w:numId w:val="21"/>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 xml:space="preserve">Lead engagement through </w:t>
      </w:r>
      <w:r w:rsidR="00EC4B4D">
        <w:rPr>
          <w:rFonts w:ascii="Arial" w:hAnsi="Arial" w:cs="Arial"/>
          <w:color w:val="000000" w:themeColor="text1"/>
          <w:sz w:val="28"/>
          <w:szCs w:val="28"/>
        </w:rPr>
        <w:t>Mobility and Access Committee for Scotland (</w:t>
      </w:r>
      <w:r w:rsidRPr="001811E7">
        <w:rPr>
          <w:rFonts w:ascii="Arial" w:hAnsi="Arial" w:cs="Arial"/>
          <w:color w:val="000000" w:themeColor="text1"/>
          <w:sz w:val="28"/>
          <w:szCs w:val="28"/>
        </w:rPr>
        <w:t>MACS</w:t>
      </w:r>
      <w:r w:rsidR="00EC4B4D">
        <w:rPr>
          <w:rFonts w:ascii="Arial" w:hAnsi="Arial" w:cs="Arial"/>
          <w:color w:val="000000" w:themeColor="text1"/>
          <w:sz w:val="28"/>
          <w:szCs w:val="28"/>
        </w:rPr>
        <w:t>)</w:t>
      </w:r>
      <w:r w:rsidRPr="001811E7">
        <w:rPr>
          <w:rFonts w:ascii="Arial" w:hAnsi="Arial" w:cs="Arial"/>
          <w:color w:val="000000" w:themeColor="text1"/>
          <w:sz w:val="28"/>
          <w:szCs w:val="28"/>
        </w:rPr>
        <w:t>, Disability Equality Scotland, local access panels, and disability specific DPOs such as RNIB Scotland, and Down Syndrome Scotland.</w:t>
      </w:r>
    </w:p>
    <w:p w14:paraId="6A4698DD" w14:textId="77777777" w:rsidR="001811E7" w:rsidRPr="001811E7" w:rsidRDefault="001811E7" w:rsidP="009114BC">
      <w:pPr>
        <w:pStyle w:val="ListParagraph"/>
        <w:numPr>
          <w:ilvl w:val="1"/>
          <w:numId w:val="21"/>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 xml:space="preserve">Prioritise areas such as evaluation frameworks, clear enforcement steps, data, and training. </w:t>
      </w:r>
    </w:p>
    <w:p w14:paraId="31633B11" w14:textId="77777777" w:rsidR="001811E7" w:rsidRPr="001811E7" w:rsidRDefault="001811E7" w:rsidP="009114BC">
      <w:pPr>
        <w:pStyle w:val="ListParagraph"/>
        <w:numPr>
          <w:ilvl w:val="1"/>
          <w:numId w:val="21"/>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 xml:space="preserve">Prepare for accessible transport standards setting. </w:t>
      </w:r>
    </w:p>
    <w:p w14:paraId="46DDBA6A" w14:textId="77777777" w:rsidR="001811E7" w:rsidRPr="001811E7" w:rsidRDefault="001811E7" w:rsidP="009114BC">
      <w:pPr>
        <w:pStyle w:val="ListParagraph"/>
        <w:numPr>
          <w:ilvl w:val="0"/>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Establish cross-departmental taskforce to deliver the framework as a part of the National Transport Strategy 2.</w:t>
      </w:r>
    </w:p>
    <w:p w14:paraId="43455A09" w14:textId="77777777" w:rsidR="001811E7" w:rsidRPr="001811E7" w:rsidRDefault="001811E7" w:rsidP="009114BC">
      <w:pPr>
        <w:pStyle w:val="ListParagraph"/>
        <w:numPr>
          <w:ilvl w:val="1"/>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Include transport, health, housing, education, and digital infrastructure.</w:t>
      </w:r>
    </w:p>
    <w:p w14:paraId="569BE9D4" w14:textId="77777777" w:rsidR="001811E7" w:rsidRPr="001811E7" w:rsidRDefault="001811E7" w:rsidP="009114BC">
      <w:pPr>
        <w:pStyle w:val="ListParagraph"/>
        <w:numPr>
          <w:ilvl w:val="0"/>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Strengthen the Access Panel Network through a coordination fund.</w:t>
      </w:r>
    </w:p>
    <w:p w14:paraId="36664CB2" w14:textId="77777777" w:rsidR="001811E7" w:rsidRPr="001811E7" w:rsidRDefault="001811E7" w:rsidP="009114BC">
      <w:pPr>
        <w:pStyle w:val="ListParagraph"/>
        <w:numPr>
          <w:ilvl w:val="1"/>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Expand Disability Equality Scotland's support with secure, dedicated funding.</w:t>
      </w:r>
    </w:p>
    <w:p w14:paraId="0D992AF9" w14:textId="77777777" w:rsidR="001811E7" w:rsidRPr="001811E7" w:rsidRDefault="001811E7" w:rsidP="00E533D5">
      <w:pPr>
        <w:pStyle w:val="ListParagraph"/>
        <w:numPr>
          <w:ilvl w:val="1"/>
          <w:numId w:val="19"/>
        </w:numPr>
        <w:spacing w:line="360" w:lineRule="auto"/>
        <w:rPr>
          <w:rFonts w:ascii="Arial" w:hAnsi="Arial" w:cs="Arial"/>
          <w:color w:val="000000" w:themeColor="text1"/>
          <w:sz w:val="28"/>
          <w:szCs w:val="28"/>
        </w:rPr>
      </w:pPr>
      <w:r w:rsidRPr="001811E7">
        <w:rPr>
          <w:rFonts w:ascii="Arial" w:hAnsi="Arial" w:cs="Arial"/>
          <w:color w:val="000000" w:themeColor="text1"/>
          <w:sz w:val="28"/>
          <w:szCs w:val="28"/>
        </w:rPr>
        <w:t>Prioritise capacity-building in rural and island areas.</w:t>
      </w:r>
    </w:p>
    <w:p w14:paraId="481251EC" w14:textId="77777777" w:rsidR="001811E7" w:rsidRPr="001811E7" w:rsidRDefault="001811E7" w:rsidP="009114BC">
      <w:pPr>
        <w:pStyle w:val="Heading4"/>
        <w:spacing w:after="0" w:line="360" w:lineRule="auto"/>
        <w:rPr>
          <w:rFonts w:ascii="Arial" w:hAnsi="Arial" w:cs="Arial"/>
          <w:b/>
          <w:bCs/>
          <w:i w:val="0"/>
          <w:iCs w:val="0"/>
          <w:color w:val="000000" w:themeColor="text1"/>
          <w:sz w:val="28"/>
          <w:szCs w:val="28"/>
        </w:rPr>
      </w:pPr>
      <w:r w:rsidRPr="001811E7">
        <w:rPr>
          <w:rFonts w:ascii="Arial" w:hAnsi="Arial" w:cs="Arial"/>
          <w:b/>
          <w:bCs/>
          <w:i w:val="0"/>
          <w:iCs w:val="0"/>
          <w:color w:val="000000" w:themeColor="text1"/>
          <w:sz w:val="28"/>
          <w:szCs w:val="28"/>
        </w:rPr>
        <w:t>Year 2-3: Standards and Coordination</w:t>
      </w:r>
    </w:p>
    <w:p w14:paraId="01DD9ECF" w14:textId="77777777" w:rsidR="001811E7" w:rsidRPr="001811E7" w:rsidRDefault="001811E7" w:rsidP="00E533D5">
      <w:pPr>
        <w:pStyle w:val="ListParagraph"/>
        <w:numPr>
          <w:ilvl w:val="0"/>
          <w:numId w:val="18"/>
        </w:numPr>
        <w:spacing w:before="240" w:after="0" w:line="360" w:lineRule="auto"/>
        <w:rPr>
          <w:rFonts w:ascii="Arial" w:hAnsi="Arial" w:cs="Arial"/>
          <w:color w:val="000000" w:themeColor="text1"/>
          <w:sz w:val="28"/>
          <w:szCs w:val="28"/>
        </w:rPr>
      </w:pPr>
      <w:r w:rsidRPr="001811E7">
        <w:rPr>
          <w:rFonts w:ascii="Arial" w:hAnsi="Arial" w:cs="Arial"/>
          <w:color w:val="000000" w:themeColor="text1"/>
          <w:sz w:val="28"/>
          <w:szCs w:val="28"/>
        </w:rPr>
        <w:t>Join the proposed UK-wide Accessible Transport Standards Commission (see our roadmap for England, years 2-3).</w:t>
      </w:r>
    </w:p>
    <w:p w14:paraId="2E221709" w14:textId="77777777" w:rsidR="001811E7" w:rsidRPr="001811E7" w:rsidRDefault="001811E7" w:rsidP="009114BC">
      <w:pPr>
        <w:pStyle w:val="ListParagraph"/>
        <w:numPr>
          <w:ilvl w:val="1"/>
          <w:numId w:val="18"/>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Co-develop standards while ensuring Scotland-specific concerns are addressed.</w:t>
      </w:r>
    </w:p>
    <w:p w14:paraId="6CDA71B6" w14:textId="77777777" w:rsidR="001811E7" w:rsidRPr="001811E7" w:rsidRDefault="001811E7" w:rsidP="009114BC">
      <w:pPr>
        <w:pStyle w:val="ListParagraph"/>
        <w:numPr>
          <w:ilvl w:val="1"/>
          <w:numId w:val="18"/>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Propose the uptake of the concessionary schemes in Scotland across the UK.</w:t>
      </w:r>
    </w:p>
    <w:p w14:paraId="134941DD" w14:textId="77777777" w:rsidR="001811E7" w:rsidRPr="001811E7" w:rsidRDefault="001811E7" w:rsidP="009114BC">
      <w:pPr>
        <w:pStyle w:val="ListParagraph"/>
        <w:numPr>
          <w:ilvl w:val="0"/>
          <w:numId w:val="18"/>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Contribute to the UK-wide Disability Transport Taskforce to ensure strategic alignment (see our roadmap for England, years 2-3).</w:t>
      </w:r>
    </w:p>
    <w:p w14:paraId="7C708097" w14:textId="77777777" w:rsidR="001811E7" w:rsidRPr="001811E7" w:rsidRDefault="001811E7" w:rsidP="009114BC">
      <w:pPr>
        <w:pStyle w:val="ListParagraph"/>
        <w:numPr>
          <w:ilvl w:val="0"/>
          <w:numId w:val="18"/>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Mandate accessibility and disability awareness training for all public-facing transport staff and managers within Transport Scotland.</w:t>
      </w:r>
    </w:p>
    <w:p w14:paraId="030221BC" w14:textId="77777777" w:rsidR="001811E7" w:rsidRPr="001811E7" w:rsidRDefault="001811E7" w:rsidP="00E533D5">
      <w:pPr>
        <w:pStyle w:val="ListParagraph"/>
        <w:numPr>
          <w:ilvl w:val="1"/>
          <w:numId w:val="18"/>
        </w:numPr>
        <w:spacing w:line="360" w:lineRule="auto"/>
        <w:rPr>
          <w:rFonts w:ascii="Arial" w:hAnsi="Arial" w:cs="Arial"/>
          <w:color w:val="000000" w:themeColor="text1"/>
          <w:sz w:val="28"/>
          <w:szCs w:val="28"/>
        </w:rPr>
      </w:pPr>
      <w:r w:rsidRPr="001811E7">
        <w:rPr>
          <w:rFonts w:ascii="Arial" w:hAnsi="Arial" w:cs="Arial"/>
          <w:color w:val="000000" w:themeColor="text1"/>
          <w:sz w:val="28"/>
          <w:szCs w:val="28"/>
        </w:rPr>
        <w:t>Monitor uptake and quality annually with MACS, and Access Panel Network.</w:t>
      </w:r>
    </w:p>
    <w:p w14:paraId="03D4ECF6" w14:textId="77777777" w:rsidR="001811E7" w:rsidRPr="001811E7" w:rsidRDefault="001811E7" w:rsidP="009114BC">
      <w:pPr>
        <w:pStyle w:val="Heading4"/>
        <w:spacing w:after="0" w:line="360" w:lineRule="auto"/>
        <w:rPr>
          <w:rFonts w:ascii="Arial" w:hAnsi="Arial" w:cs="Arial"/>
          <w:b/>
          <w:bCs/>
          <w:i w:val="0"/>
          <w:iCs w:val="0"/>
          <w:color w:val="000000" w:themeColor="text1"/>
          <w:sz w:val="28"/>
          <w:szCs w:val="28"/>
        </w:rPr>
      </w:pPr>
      <w:r w:rsidRPr="001811E7">
        <w:rPr>
          <w:rFonts w:ascii="Arial" w:hAnsi="Arial" w:cs="Arial"/>
          <w:b/>
          <w:bCs/>
          <w:i w:val="0"/>
          <w:iCs w:val="0"/>
          <w:color w:val="000000" w:themeColor="text1"/>
          <w:sz w:val="28"/>
          <w:szCs w:val="28"/>
        </w:rPr>
        <w:t>Year 4-5: Evaluation and Enforcement</w:t>
      </w:r>
    </w:p>
    <w:p w14:paraId="1A934DAC" w14:textId="77777777" w:rsidR="001811E7" w:rsidRPr="001811E7" w:rsidRDefault="001811E7" w:rsidP="00E533D5">
      <w:pPr>
        <w:pStyle w:val="ListParagraph"/>
        <w:numPr>
          <w:ilvl w:val="0"/>
          <w:numId w:val="20"/>
        </w:numPr>
        <w:spacing w:before="240" w:after="0" w:line="360" w:lineRule="auto"/>
        <w:rPr>
          <w:rFonts w:ascii="Arial" w:hAnsi="Arial" w:cs="Arial"/>
          <w:color w:val="000000" w:themeColor="text1"/>
          <w:sz w:val="28"/>
          <w:szCs w:val="28"/>
        </w:rPr>
      </w:pPr>
      <w:r w:rsidRPr="001811E7">
        <w:rPr>
          <w:rFonts w:ascii="Arial" w:hAnsi="Arial" w:cs="Arial"/>
          <w:color w:val="000000" w:themeColor="text1"/>
          <w:sz w:val="28"/>
          <w:szCs w:val="28"/>
        </w:rPr>
        <w:t>Conduct a Scotland-specific review of the impact of the accessibility design and training standards.</w:t>
      </w:r>
    </w:p>
    <w:p w14:paraId="201781B8" w14:textId="77777777" w:rsidR="001811E7" w:rsidRPr="001811E7" w:rsidRDefault="001811E7" w:rsidP="009114BC">
      <w:pPr>
        <w:pStyle w:val="ListParagraph"/>
        <w:numPr>
          <w:ilvl w:val="1"/>
          <w:numId w:val="20"/>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This review should contribute to UK-wide learning while addressing region-specific challenges.</w:t>
      </w:r>
    </w:p>
    <w:p w14:paraId="40D83193" w14:textId="77777777" w:rsidR="001811E7" w:rsidRPr="001811E7" w:rsidRDefault="001811E7" w:rsidP="009114BC">
      <w:pPr>
        <w:pStyle w:val="ListParagraph"/>
        <w:numPr>
          <w:ilvl w:val="0"/>
          <w:numId w:val="20"/>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Publish an annual accessibility enforcement and compliance summary, in plain language.</w:t>
      </w:r>
    </w:p>
    <w:p w14:paraId="399EBBF6" w14:textId="74840BE1" w:rsidR="001811E7" w:rsidRDefault="001811E7" w:rsidP="009114BC">
      <w:pPr>
        <w:pStyle w:val="ListParagraph"/>
        <w:numPr>
          <w:ilvl w:val="1"/>
          <w:numId w:val="20"/>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Share findings with the Disability Transport Taskforce (see our roadmap for England, years 2-3), and UK-wide dashboards and standards reviews.</w:t>
      </w:r>
    </w:p>
    <w:p w14:paraId="79FEE043" w14:textId="71AB16B5" w:rsidR="00204670" w:rsidRPr="00E533D5" w:rsidRDefault="001E1023" w:rsidP="00E533D5">
      <w:pPr>
        <w:pStyle w:val="Heading3"/>
        <w:spacing w:after="0"/>
        <w:rPr>
          <w:color w:val="000000" w:themeColor="text1"/>
          <w:sz w:val="32"/>
          <w:szCs w:val="32"/>
        </w:rPr>
      </w:pPr>
      <w:r w:rsidRPr="001D3788">
        <w:rPr>
          <w:color w:val="000000" w:themeColor="text1"/>
          <w:sz w:val="32"/>
          <w:szCs w:val="32"/>
        </w:rPr>
        <w:t>Northern Ireland: Department for Infrastructure (</w:t>
      </w:r>
      <w:proofErr w:type="spellStart"/>
      <w:r w:rsidRPr="001D3788">
        <w:rPr>
          <w:color w:val="000000" w:themeColor="text1"/>
          <w:sz w:val="32"/>
          <w:szCs w:val="32"/>
        </w:rPr>
        <w:t>DfI</w:t>
      </w:r>
      <w:proofErr w:type="spellEnd"/>
      <w:r w:rsidRPr="001D3788">
        <w:rPr>
          <w:color w:val="000000" w:themeColor="text1"/>
          <w:sz w:val="32"/>
          <w:szCs w:val="32"/>
        </w:rPr>
        <w:t>)</w:t>
      </w:r>
      <w:bookmarkEnd w:id="11"/>
    </w:p>
    <w:p w14:paraId="04E4623B" w14:textId="5BB4B8FB" w:rsidR="001811E7" w:rsidRPr="001811E7" w:rsidRDefault="001811E7" w:rsidP="00E533D5">
      <w:pPr>
        <w:pStyle w:val="Heading4"/>
        <w:spacing w:line="360" w:lineRule="auto"/>
        <w:rPr>
          <w:rFonts w:ascii="Arial" w:hAnsi="Arial" w:cs="Arial"/>
          <w:b/>
          <w:bCs/>
          <w:i w:val="0"/>
          <w:iCs w:val="0"/>
          <w:color w:val="000000" w:themeColor="text1"/>
          <w:sz w:val="28"/>
          <w:szCs w:val="28"/>
        </w:rPr>
      </w:pPr>
      <w:r w:rsidRPr="001811E7">
        <w:rPr>
          <w:rFonts w:ascii="Arial" w:hAnsi="Arial" w:cs="Arial"/>
          <w:b/>
          <w:bCs/>
          <w:i w:val="0"/>
          <w:iCs w:val="0"/>
          <w:color w:val="000000" w:themeColor="text1"/>
          <w:sz w:val="28"/>
          <w:szCs w:val="28"/>
        </w:rPr>
        <w:t>Year 1: Strategy and Co</w:t>
      </w:r>
      <w:r w:rsidR="00E533D5">
        <w:rPr>
          <w:rFonts w:ascii="Arial" w:hAnsi="Arial" w:cs="Arial"/>
          <w:b/>
          <w:bCs/>
          <w:i w:val="0"/>
          <w:iCs w:val="0"/>
          <w:color w:val="000000" w:themeColor="text1"/>
          <w:sz w:val="28"/>
          <w:szCs w:val="28"/>
        </w:rPr>
        <w:t>-</w:t>
      </w:r>
      <w:r w:rsidRPr="001811E7">
        <w:rPr>
          <w:rFonts w:ascii="Arial" w:hAnsi="Arial" w:cs="Arial"/>
          <w:b/>
          <w:bCs/>
          <w:i w:val="0"/>
          <w:iCs w:val="0"/>
          <w:color w:val="000000" w:themeColor="text1"/>
          <w:sz w:val="28"/>
          <w:szCs w:val="28"/>
        </w:rPr>
        <w:t>production</w:t>
      </w:r>
    </w:p>
    <w:p w14:paraId="48991865" w14:textId="77777777" w:rsidR="001811E7" w:rsidRPr="001811E7" w:rsidRDefault="001811E7" w:rsidP="00E533D5">
      <w:pPr>
        <w:pStyle w:val="ListParagraph"/>
        <w:numPr>
          <w:ilvl w:val="0"/>
          <w:numId w:val="17"/>
        </w:numPr>
        <w:spacing w:line="360" w:lineRule="auto"/>
        <w:rPr>
          <w:rFonts w:ascii="Arial" w:hAnsi="Arial" w:cs="Arial"/>
          <w:color w:val="000000" w:themeColor="text1"/>
          <w:sz w:val="28"/>
          <w:szCs w:val="28"/>
        </w:rPr>
      </w:pPr>
      <w:r w:rsidRPr="001811E7">
        <w:rPr>
          <w:rFonts w:ascii="Arial" w:hAnsi="Arial" w:cs="Arial"/>
          <w:color w:val="000000" w:themeColor="text1"/>
          <w:sz w:val="28"/>
          <w:szCs w:val="28"/>
        </w:rPr>
        <w:t>Publish an inclusive transport strategy for Northern Ireland.</w:t>
      </w:r>
    </w:p>
    <w:p w14:paraId="3449C5EA" w14:textId="03E51F8C" w:rsidR="001811E7" w:rsidRPr="001811E7" w:rsidRDefault="001811E7" w:rsidP="009114BC">
      <w:pPr>
        <w:pStyle w:val="ListParagraph"/>
        <w:numPr>
          <w:ilvl w:val="1"/>
          <w:numId w:val="17"/>
        </w:numPr>
        <w:spacing w:after="0" w:line="360" w:lineRule="auto"/>
        <w:rPr>
          <w:rFonts w:ascii="Arial" w:hAnsi="Arial" w:cs="Arial"/>
          <w:color w:val="000000" w:themeColor="text1"/>
          <w:sz w:val="28"/>
          <w:szCs w:val="28"/>
        </w:rPr>
      </w:pPr>
      <w:r w:rsidRPr="0407DE35">
        <w:rPr>
          <w:rFonts w:ascii="Arial" w:hAnsi="Arial" w:cs="Arial"/>
          <w:color w:val="000000" w:themeColor="text1"/>
          <w:sz w:val="28"/>
          <w:szCs w:val="28"/>
        </w:rPr>
        <w:t xml:space="preserve">Coproduce the strategy with </w:t>
      </w:r>
      <w:r w:rsidR="284015E8" w:rsidRPr="0407DE35">
        <w:rPr>
          <w:rFonts w:ascii="Arial" w:eastAsia="Aptos" w:hAnsi="Arial" w:cs="Arial"/>
          <w:sz w:val="28"/>
          <w:szCs w:val="28"/>
        </w:rPr>
        <w:t>The Inclusive Mobility and Transport Advisory Committee (IMTAC)</w:t>
      </w:r>
      <w:r w:rsidRPr="0407DE35">
        <w:rPr>
          <w:rFonts w:ascii="Arial" w:hAnsi="Arial" w:cs="Arial"/>
          <w:color w:val="000000" w:themeColor="text1"/>
          <w:sz w:val="28"/>
          <w:szCs w:val="28"/>
        </w:rPr>
        <w:t>, ensuring their partnership is respected and long-term in the development and evaluation of the strategy.</w:t>
      </w:r>
    </w:p>
    <w:p w14:paraId="0D3A7914" w14:textId="77777777" w:rsidR="001811E7" w:rsidRPr="001811E7" w:rsidRDefault="001811E7" w:rsidP="009114BC">
      <w:pPr>
        <w:pStyle w:val="ListParagraph"/>
        <w:numPr>
          <w:ilvl w:val="1"/>
          <w:numId w:val="17"/>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Invite other DPOs, representing a variety of disability groups, to contribute directly via structured input processes.</w:t>
      </w:r>
    </w:p>
    <w:p w14:paraId="1743AA4B" w14:textId="77777777" w:rsidR="001811E7" w:rsidRPr="001811E7" w:rsidRDefault="001811E7" w:rsidP="009114BC">
      <w:pPr>
        <w:pStyle w:val="ListParagraph"/>
        <w:numPr>
          <w:ilvl w:val="1"/>
          <w:numId w:val="17"/>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Ensure the prioritisation of equitable access to transport, rural inclusion, and taxi reform.</w:t>
      </w:r>
    </w:p>
    <w:p w14:paraId="19E8B14D" w14:textId="77777777" w:rsidR="001811E7" w:rsidRPr="001811E7" w:rsidRDefault="001811E7" w:rsidP="009114BC">
      <w:pPr>
        <w:pStyle w:val="ListParagraph"/>
        <w:numPr>
          <w:ilvl w:val="1"/>
          <w:numId w:val="17"/>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Review the availability and quality of transport accessibility standards in Northern Ireland.</w:t>
      </w:r>
    </w:p>
    <w:p w14:paraId="0EE69757" w14:textId="77777777" w:rsidR="001811E7" w:rsidRPr="001811E7" w:rsidRDefault="001811E7" w:rsidP="009114BC">
      <w:pPr>
        <w:pStyle w:val="ListParagraph"/>
        <w:numPr>
          <w:ilvl w:val="0"/>
          <w:numId w:val="17"/>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Set up more community accessibility panels at the district council level, linked to rural partnerships.</w:t>
      </w:r>
    </w:p>
    <w:p w14:paraId="3F489935" w14:textId="77777777" w:rsidR="001811E7" w:rsidRPr="001811E7" w:rsidRDefault="001811E7" w:rsidP="009114BC">
      <w:pPr>
        <w:pStyle w:val="ListParagraph"/>
        <w:numPr>
          <w:ilvl w:val="1"/>
          <w:numId w:val="17"/>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 xml:space="preserve">These panels should be funded by </w:t>
      </w:r>
      <w:proofErr w:type="spellStart"/>
      <w:r w:rsidRPr="001811E7">
        <w:rPr>
          <w:rFonts w:ascii="Arial" w:hAnsi="Arial" w:cs="Arial"/>
          <w:color w:val="000000" w:themeColor="text1"/>
          <w:sz w:val="28"/>
          <w:szCs w:val="28"/>
        </w:rPr>
        <w:t>DfI</w:t>
      </w:r>
      <w:proofErr w:type="spellEnd"/>
      <w:r w:rsidRPr="001811E7">
        <w:rPr>
          <w:rFonts w:ascii="Arial" w:hAnsi="Arial" w:cs="Arial"/>
          <w:color w:val="000000" w:themeColor="text1"/>
          <w:sz w:val="28"/>
          <w:szCs w:val="28"/>
        </w:rPr>
        <w:t xml:space="preserve"> and operate independently to assess local access needs.</w:t>
      </w:r>
    </w:p>
    <w:p w14:paraId="5F2A4D5C" w14:textId="77777777" w:rsidR="001811E7" w:rsidRPr="001811E7" w:rsidRDefault="001811E7" w:rsidP="009114BC">
      <w:pPr>
        <w:pStyle w:val="ListParagraph"/>
        <w:numPr>
          <w:ilvl w:val="1"/>
          <w:numId w:val="17"/>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Each panel should be chaired by a councillor.</w:t>
      </w:r>
    </w:p>
    <w:p w14:paraId="74E6AAB8" w14:textId="77777777" w:rsidR="001811E7" w:rsidRPr="001811E7" w:rsidRDefault="001811E7" w:rsidP="009114BC">
      <w:pPr>
        <w:pStyle w:val="ListParagraph"/>
        <w:numPr>
          <w:ilvl w:val="1"/>
          <w:numId w:val="17"/>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Each panel should make recommendations to the Department and Translink.</w:t>
      </w:r>
    </w:p>
    <w:p w14:paraId="50304F0D" w14:textId="77777777" w:rsidR="001811E7" w:rsidRPr="001811E7" w:rsidRDefault="001811E7" w:rsidP="009114BC">
      <w:pPr>
        <w:pStyle w:val="ListParagraph"/>
        <w:numPr>
          <w:ilvl w:val="0"/>
          <w:numId w:val="17"/>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Establish a cross-departmental Ministerial Taskforce on Accessible Transport (</w:t>
      </w:r>
      <w:proofErr w:type="spellStart"/>
      <w:r w:rsidRPr="001811E7">
        <w:rPr>
          <w:rFonts w:ascii="Arial" w:hAnsi="Arial" w:cs="Arial"/>
          <w:color w:val="000000" w:themeColor="text1"/>
          <w:sz w:val="28"/>
          <w:szCs w:val="28"/>
        </w:rPr>
        <w:t>DfI</w:t>
      </w:r>
      <w:proofErr w:type="spellEnd"/>
      <w:r w:rsidRPr="001811E7">
        <w:rPr>
          <w:rFonts w:ascii="Arial" w:hAnsi="Arial" w:cs="Arial"/>
          <w:color w:val="000000" w:themeColor="text1"/>
          <w:sz w:val="28"/>
          <w:szCs w:val="28"/>
        </w:rPr>
        <w:t>-led, with representation from health, education, and communities).</w:t>
      </w:r>
    </w:p>
    <w:p w14:paraId="68558973" w14:textId="77777777" w:rsidR="001811E7" w:rsidRPr="001811E7" w:rsidRDefault="001811E7" w:rsidP="005666A5">
      <w:pPr>
        <w:pStyle w:val="Heading4"/>
        <w:spacing w:before="0" w:after="0" w:line="360" w:lineRule="auto"/>
        <w:rPr>
          <w:rFonts w:ascii="Arial" w:hAnsi="Arial" w:cs="Arial"/>
          <w:b/>
          <w:bCs/>
          <w:i w:val="0"/>
          <w:iCs w:val="0"/>
          <w:color w:val="000000" w:themeColor="text1"/>
          <w:sz w:val="28"/>
          <w:szCs w:val="28"/>
        </w:rPr>
      </w:pPr>
      <w:r w:rsidRPr="001811E7">
        <w:rPr>
          <w:rFonts w:ascii="Arial" w:hAnsi="Arial" w:cs="Arial"/>
          <w:b/>
          <w:bCs/>
          <w:i w:val="0"/>
          <w:iCs w:val="0"/>
          <w:color w:val="000000" w:themeColor="text1"/>
          <w:sz w:val="28"/>
          <w:szCs w:val="28"/>
        </w:rPr>
        <w:t>Years 2-3: Reform, Standards, and Delivery</w:t>
      </w:r>
    </w:p>
    <w:p w14:paraId="3486F7EA" w14:textId="77777777" w:rsidR="001811E7" w:rsidRPr="001811E7" w:rsidRDefault="001811E7" w:rsidP="00E533D5">
      <w:pPr>
        <w:pStyle w:val="ListParagraph"/>
        <w:numPr>
          <w:ilvl w:val="0"/>
          <w:numId w:val="18"/>
        </w:numPr>
        <w:spacing w:before="240" w:after="0" w:line="360" w:lineRule="auto"/>
        <w:rPr>
          <w:rFonts w:ascii="Arial" w:hAnsi="Arial" w:cs="Arial"/>
          <w:color w:val="000000" w:themeColor="text1"/>
          <w:sz w:val="28"/>
          <w:szCs w:val="28"/>
        </w:rPr>
      </w:pPr>
      <w:r w:rsidRPr="001811E7">
        <w:rPr>
          <w:rFonts w:ascii="Arial" w:hAnsi="Arial" w:cs="Arial"/>
          <w:color w:val="000000" w:themeColor="text1"/>
          <w:sz w:val="28"/>
          <w:szCs w:val="28"/>
        </w:rPr>
        <w:t>Propose to reform the Disability Discrimination Act 1995 (DDA).</w:t>
      </w:r>
    </w:p>
    <w:p w14:paraId="38E19E81" w14:textId="77777777" w:rsidR="001811E7" w:rsidRPr="001811E7" w:rsidRDefault="001811E7" w:rsidP="009114BC">
      <w:pPr>
        <w:pStyle w:val="ListParagraph"/>
        <w:numPr>
          <w:ilvl w:val="1"/>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The Department for Communities would lead this work.</w:t>
      </w:r>
    </w:p>
    <w:p w14:paraId="428A942E" w14:textId="77777777" w:rsidR="001811E7" w:rsidRPr="001811E7" w:rsidRDefault="001811E7" w:rsidP="009114BC">
      <w:pPr>
        <w:pStyle w:val="ListParagraph"/>
        <w:numPr>
          <w:ilvl w:val="1"/>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Introduce protection from indirect discrimination.</w:t>
      </w:r>
    </w:p>
    <w:p w14:paraId="59636FF7" w14:textId="77777777" w:rsidR="001811E7" w:rsidRPr="001811E7" w:rsidRDefault="001811E7" w:rsidP="009114BC">
      <w:pPr>
        <w:pStyle w:val="ListParagraph"/>
        <w:numPr>
          <w:ilvl w:val="1"/>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Define 'reasonable adjustments' in the context of transport services.</w:t>
      </w:r>
    </w:p>
    <w:p w14:paraId="56CB4CF7" w14:textId="77777777" w:rsidR="001811E7" w:rsidRPr="001811E7" w:rsidRDefault="001811E7" w:rsidP="009114BC">
      <w:pPr>
        <w:pStyle w:val="ListParagraph"/>
        <w:numPr>
          <w:ilvl w:val="1"/>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 xml:space="preserve">Put anticipatory duties on public bodies in line with the Public Sector Equality Duty in Great Britain. </w:t>
      </w:r>
    </w:p>
    <w:p w14:paraId="505491B2" w14:textId="77777777" w:rsidR="001811E7" w:rsidRPr="001811E7" w:rsidRDefault="001811E7" w:rsidP="009114BC">
      <w:pPr>
        <w:pStyle w:val="ListParagraph"/>
        <w:numPr>
          <w:ilvl w:val="0"/>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Contribute to the UK-wide Disability Transport Taskforce to ensure strategic alignment (see our roadmap for England, years 2-3).</w:t>
      </w:r>
    </w:p>
    <w:p w14:paraId="57663E11" w14:textId="77777777" w:rsidR="001811E7" w:rsidRPr="001811E7" w:rsidRDefault="001811E7" w:rsidP="009114BC">
      <w:pPr>
        <w:pStyle w:val="ListParagraph"/>
        <w:numPr>
          <w:ilvl w:val="0"/>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Accept DfT’s invitation to the Accessible Transport Standards Commission with IMTAC’s input (see our roadmap for England, years 2-3).</w:t>
      </w:r>
    </w:p>
    <w:p w14:paraId="0867FB4E" w14:textId="77777777" w:rsidR="001811E7" w:rsidRPr="001811E7" w:rsidRDefault="001811E7" w:rsidP="009114BC">
      <w:pPr>
        <w:pStyle w:val="ListParagraph"/>
        <w:numPr>
          <w:ilvl w:val="1"/>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Directly issue standards through public service obligations and contracts.</w:t>
      </w:r>
    </w:p>
    <w:p w14:paraId="18208CBF" w14:textId="77777777" w:rsidR="001811E7" w:rsidRPr="001811E7" w:rsidRDefault="001811E7" w:rsidP="009114BC">
      <w:pPr>
        <w:pStyle w:val="ListParagraph"/>
        <w:numPr>
          <w:ilvl w:val="0"/>
          <w:numId w:val="19"/>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Mandate accessibility and disability awareness training for all public-facing transport staff and managers within DfI.</w:t>
      </w:r>
    </w:p>
    <w:p w14:paraId="33C431B6" w14:textId="77777777" w:rsidR="001811E7" w:rsidRPr="001811E7" w:rsidRDefault="001811E7" w:rsidP="00E533D5">
      <w:pPr>
        <w:pStyle w:val="ListParagraph"/>
        <w:numPr>
          <w:ilvl w:val="1"/>
          <w:numId w:val="19"/>
        </w:numPr>
        <w:spacing w:line="360" w:lineRule="auto"/>
        <w:rPr>
          <w:rFonts w:ascii="Arial" w:hAnsi="Arial" w:cs="Arial"/>
          <w:color w:val="000000" w:themeColor="text1"/>
          <w:sz w:val="28"/>
          <w:szCs w:val="28"/>
        </w:rPr>
      </w:pPr>
      <w:r w:rsidRPr="001811E7">
        <w:rPr>
          <w:rFonts w:ascii="Arial" w:hAnsi="Arial" w:cs="Arial"/>
          <w:color w:val="000000" w:themeColor="text1"/>
          <w:sz w:val="28"/>
          <w:szCs w:val="28"/>
        </w:rPr>
        <w:t xml:space="preserve">Monitor uptake and quality annually with IMTAC. </w:t>
      </w:r>
    </w:p>
    <w:p w14:paraId="08B3E10C" w14:textId="77777777" w:rsidR="001811E7" w:rsidRPr="001811E7" w:rsidRDefault="001811E7" w:rsidP="005666A5">
      <w:pPr>
        <w:pStyle w:val="Heading4"/>
        <w:spacing w:before="0" w:after="0" w:line="360" w:lineRule="auto"/>
        <w:rPr>
          <w:rFonts w:ascii="Arial" w:hAnsi="Arial" w:cs="Arial"/>
          <w:b/>
          <w:bCs/>
          <w:i w:val="0"/>
          <w:iCs w:val="0"/>
          <w:color w:val="000000" w:themeColor="text1"/>
          <w:sz w:val="28"/>
          <w:szCs w:val="28"/>
        </w:rPr>
      </w:pPr>
      <w:r w:rsidRPr="001811E7">
        <w:rPr>
          <w:rFonts w:ascii="Arial" w:hAnsi="Arial" w:cs="Arial"/>
          <w:b/>
          <w:bCs/>
          <w:i w:val="0"/>
          <w:iCs w:val="0"/>
          <w:color w:val="000000" w:themeColor="text1"/>
          <w:sz w:val="28"/>
          <w:szCs w:val="28"/>
        </w:rPr>
        <w:t>Years 4-5: Enforcement and Evaluation</w:t>
      </w:r>
    </w:p>
    <w:p w14:paraId="77CD393C" w14:textId="77777777" w:rsidR="001811E7" w:rsidRPr="001811E7" w:rsidRDefault="001811E7" w:rsidP="00E533D5">
      <w:pPr>
        <w:pStyle w:val="ListParagraph"/>
        <w:numPr>
          <w:ilvl w:val="0"/>
          <w:numId w:val="20"/>
        </w:numPr>
        <w:spacing w:before="240" w:after="0" w:line="360" w:lineRule="auto"/>
        <w:rPr>
          <w:rFonts w:ascii="Arial" w:hAnsi="Arial" w:cs="Arial"/>
          <w:color w:val="000000" w:themeColor="text1"/>
          <w:sz w:val="28"/>
          <w:szCs w:val="28"/>
        </w:rPr>
      </w:pPr>
      <w:r w:rsidRPr="001811E7">
        <w:rPr>
          <w:rFonts w:ascii="Arial" w:hAnsi="Arial" w:cs="Arial"/>
          <w:color w:val="000000" w:themeColor="text1"/>
          <w:sz w:val="28"/>
          <w:szCs w:val="28"/>
        </w:rPr>
        <w:t>Conduct a Northern Ireland-specific review of the impact of the accessibility design and training standards.</w:t>
      </w:r>
    </w:p>
    <w:p w14:paraId="1719B5A0" w14:textId="77777777" w:rsidR="001811E7" w:rsidRPr="001811E7" w:rsidRDefault="001811E7" w:rsidP="009114BC">
      <w:pPr>
        <w:pStyle w:val="ListParagraph"/>
        <w:numPr>
          <w:ilvl w:val="1"/>
          <w:numId w:val="20"/>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This review should contribute to UK-wide learning while addressing region-specific challenges.</w:t>
      </w:r>
    </w:p>
    <w:p w14:paraId="50597425" w14:textId="77777777" w:rsidR="001811E7" w:rsidRPr="001811E7" w:rsidRDefault="001811E7" w:rsidP="009114BC">
      <w:pPr>
        <w:pStyle w:val="ListParagraph"/>
        <w:numPr>
          <w:ilvl w:val="0"/>
          <w:numId w:val="20"/>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Publish an annual accessibility enforcement and compliance summary, in plain language.</w:t>
      </w:r>
    </w:p>
    <w:p w14:paraId="12C9920D" w14:textId="77777777" w:rsidR="001811E7" w:rsidRPr="001811E7" w:rsidRDefault="001811E7" w:rsidP="009114BC">
      <w:pPr>
        <w:pStyle w:val="ListParagraph"/>
        <w:numPr>
          <w:ilvl w:val="1"/>
          <w:numId w:val="20"/>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 xml:space="preserve">IMTAC should be involved in shaping the reporting framework and reviewing findings. </w:t>
      </w:r>
    </w:p>
    <w:p w14:paraId="59F4B1B2" w14:textId="77777777" w:rsidR="001811E7" w:rsidRDefault="001811E7" w:rsidP="009114BC">
      <w:pPr>
        <w:pStyle w:val="ListParagraph"/>
        <w:numPr>
          <w:ilvl w:val="1"/>
          <w:numId w:val="20"/>
        </w:numPr>
        <w:spacing w:after="0" w:line="360" w:lineRule="auto"/>
        <w:rPr>
          <w:rFonts w:ascii="Arial" w:hAnsi="Arial" w:cs="Arial"/>
          <w:color w:val="000000" w:themeColor="text1"/>
          <w:sz w:val="28"/>
          <w:szCs w:val="28"/>
        </w:rPr>
      </w:pPr>
      <w:r w:rsidRPr="001811E7">
        <w:rPr>
          <w:rFonts w:ascii="Arial" w:hAnsi="Arial" w:cs="Arial"/>
          <w:color w:val="000000" w:themeColor="text1"/>
          <w:sz w:val="28"/>
          <w:szCs w:val="28"/>
        </w:rPr>
        <w:t>Share findings with the Disability Transport Taskforce (see our roadmap for England, years 2-3), and UK-wide dashboards and standards reviews.</w:t>
      </w:r>
    </w:p>
    <w:p w14:paraId="3DEEEB21" w14:textId="3E3562A0" w:rsidR="002B0B92" w:rsidRPr="001D3788" w:rsidRDefault="001A479D" w:rsidP="009114BC">
      <w:pPr>
        <w:pStyle w:val="Heading2"/>
        <w:spacing w:before="240" w:after="0"/>
        <w:rPr>
          <w:color w:val="000000" w:themeColor="text1"/>
        </w:rPr>
      </w:pPr>
      <w:r w:rsidRPr="001D3788">
        <w:rPr>
          <w:color w:val="000000" w:themeColor="text1"/>
        </w:rPr>
        <w:t xml:space="preserve">6 </w:t>
      </w:r>
      <w:r w:rsidRPr="001D3788">
        <w:rPr>
          <w:color w:val="000000" w:themeColor="text1"/>
        </w:rPr>
        <w:tab/>
        <w:t xml:space="preserve">How will ncat </w:t>
      </w:r>
      <w:r w:rsidR="002B0B92" w:rsidRPr="001D3788">
        <w:rPr>
          <w:rStyle w:val="normaltextrun"/>
          <w:color w:val="000000" w:themeColor="text1"/>
        </w:rPr>
        <w:t>use these findings to achieve change for disabled people’s transport?</w:t>
      </w:r>
      <w:r w:rsidR="002B0B92" w:rsidRPr="001D3788">
        <w:rPr>
          <w:rStyle w:val="eop"/>
          <w:color w:val="000000" w:themeColor="text1"/>
        </w:rPr>
        <w:t> </w:t>
      </w:r>
    </w:p>
    <w:p w14:paraId="26E1B15F" w14:textId="2579654A" w:rsidR="002B0B92" w:rsidRPr="001D3788" w:rsidRDefault="002B0B92" w:rsidP="009114BC">
      <w:pPr>
        <w:spacing w:after="0" w:line="360" w:lineRule="auto"/>
        <w:rPr>
          <w:rFonts w:ascii="Arial" w:hAnsi="Arial" w:cs="Arial"/>
          <w:color w:val="000000" w:themeColor="text1"/>
          <w:sz w:val="28"/>
          <w:szCs w:val="28"/>
          <w:lang w:eastAsia="en-GB"/>
        </w:rPr>
      </w:pPr>
      <w:r w:rsidRPr="001D3788">
        <w:rPr>
          <w:rFonts w:ascii="Arial" w:hAnsi="Arial" w:cs="Arial"/>
          <w:color w:val="000000" w:themeColor="text1"/>
          <w:sz w:val="28"/>
          <w:szCs w:val="28"/>
          <w:lang w:eastAsia="en-GB"/>
        </w:rPr>
        <w:t xml:space="preserve">As a UK-wide centre, ncat will work for disabled people across the UK to have equitable access to transport, regardless of geography or their background. </w:t>
      </w:r>
    </w:p>
    <w:p w14:paraId="2CDD1EFA" w14:textId="56B91FA4" w:rsidR="002B0B92" w:rsidRPr="001D3788" w:rsidRDefault="002B0B92" w:rsidP="00E533D5">
      <w:pPr>
        <w:spacing w:before="240" w:after="0" w:line="360" w:lineRule="auto"/>
        <w:rPr>
          <w:rFonts w:ascii="Arial" w:hAnsi="Arial" w:cs="Arial"/>
          <w:color w:val="000000" w:themeColor="text1"/>
          <w:sz w:val="28"/>
          <w:szCs w:val="28"/>
          <w:lang w:eastAsia="en-GB"/>
        </w:rPr>
      </w:pPr>
      <w:r w:rsidRPr="001D3788">
        <w:rPr>
          <w:rFonts w:ascii="Arial" w:hAnsi="Arial" w:cs="Arial"/>
          <w:color w:val="000000" w:themeColor="text1"/>
          <w:sz w:val="28"/>
          <w:szCs w:val="28"/>
          <w:lang w:eastAsia="en-GB"/>
        </w:rPr>
        <w:t xml:space="preserve">To inform the actions outlined in the roadmaps, particularly for the UK Government, the Accessible Transport Policy Commission will continue to bring together key stakeholders. </w:t>
      </w:r>
    </w:p>
    <w:p w14:paraId="4ACB7436" w14:textId="4735CC6A" w:rsidR="002B0B92" w:rsidRPr="001D3788" w:rsidRDefault="002B0B92" w:rsidP="00E533D5">
      <w:pPr>
        <w:spacing w:before="240" w:after="0" w:line="360" w:lineRule="auto"/>
        <w:rPr>
          <w:rFonts w:ascii="Arial" w:hAnsi="Arial" w:cs="Arial"/>
          <w:color w:val="000000" w:themeColor="text1"/>
          <w:sz w:val="28"/>
          <w:szCs w:val="28"/>
          <w:lang w:eastAsia="en-GB"/>
        </w:rPr>
      </w:pPr>
      <w:r w:rsidRPr="001D3788">
        <w:rPr>
          <w:rFonts w:ascii="Arial" w:hAnsi="Arial" w:cs="Arial"/>
          <w:color w:val="000000" w:themeColor="text1"/>
          <w:sz w:val="28"/>
          <w:szCs w:val="28"/>
          <w:lang w:eastAsia="en-GB"/>
        </w:rPr>
        <w:t xml:space="preserve">To inform devolved governments in delivering the roadmaps, ncat will continue to connect with Disabled People’s Organisations, advisory boards, transport and regulatory bodies, and departments overseeing transport across the UK. </w:t>
      </w:r>
    </w:p>
    <w:p w14:paraId="00491C65" w14:textId="52E0BFFE" w:rsidR="001A479D" w:rsidRDefault="002B0B92" w:rsidP="00E533D5">
      <w:pPr>
        <w:spacing w:before="240" w:after="0" w:line="360" w:lineRule="auto"/>
        <w:rPr>
          <w:rFonts w:ascii="Arial" w:hAnsi="Arial" w:cs="Arial"/>
          <w:color w:val="000000" w:themeColor="text1"/>
          <w:sz w:val="28"/>
          <w:szCs w:val="28"/>
          <w:lang w:eastAsia="en-GB"/>
        </w:rPr>
      </w:pPr>
      <w:r w:rsidRPr="001D3788">
        <w:rPr>
          <w:rFonts w:ascii="Arial" w:hAnsi="Arial" w:cs="Arial"/>
          <w:color w:val="000000" w:themeColor="text1"/>
          <w:sz w:val="28"/>
          <w:szCs w:val="28"/>
          <w:lang w:eastAsia="en-GB"/>
        </w:rPr>
        <w:t xml:space="preserve">This report further highlighted the importance of centring disabled people in decision-making processes that impact them, legislation and regulation to protect disabled people’s rights, and training to effectively implement policy changes. In its next phase, ncat will be conducting applied research to develop coproduction and training </w:t>
      </w:r>
      <w:proofErr w:type="gramStart"/>
      <w:r w:rsidRPr="001D3788">
        <w:rPr>
          <w:rFonts w:ascii="Arial" w:hAnsi="Arial" w:cs="Arial"/>
          <w:color w:val="000000" w:themeColor="text1"/>
          <w:sz w:val="28"/>
          <w:szCs w:val="28"/>
          <w:lang w:eastAsia="en-GB"/>
        </w:rPr>
        <w:t>frameworks, and</w:t>
      </w:r>
      <w:proofErr w:type="gramEnd"/>
      <w:r w:rsidRPr="001D3788">
        <w:rPr>
          <w:rFonts w:ascii="Arial" w:hAnsi="Arial" w:cs="Arial"/>
          <w:color w:val="000000" w:themeColor="text1"/>
          <w:sz w:val="28"/>
          <w:szCs w:val="28"/>
          <w:lang w:eastAsia="en-GB"/>
        </w:rPr>
        <w:t xml:space="preserve"> improving complaints processes. </w:t>
      </w:r>
    </w:p>
    <w:p w14:paraId="5593E62C" w14:textId="77777777" w:rsidR="00FD0744" w:rsidRPr="001E0ECF" w:rsidRDefault="00FD0744" w:rsidP="009114BC">
      <w:pPr>
        <w:spacing w:after="0" w:line="360" w:lineRule="auto"/>
        <w:rPr>
          <w:rFonts w:ascii="Arial" w:hAnsi="Arial" w:cs="Arial"/>
          <w:color w:val="000000" w:themeColor="text1"/>
          <w:sz w:val="28"/>
          <w:szCs w:val="28"/>
          <w:lang w:eastAsia="en-GB"/>
        </w:rPr>
      </w:pPr>
    </w:p>
    <w:p w14:paraId="7141E15D" w14:textId="6F915B39" w:rsidR="000D7B9B" w:rsidRPr="001D3788" w:rsidRDefault="001A479D" w:rsidP="009114BC">
      <w:pPr>
        <w:pStyle w:val="Heading2"/>
        <w:spacing w:before="240" w:after="0"/>
        <w:rPr>
          <w:color w:val="000000" w:themeColor="text1"/>
        </w:rPr>
      </w:pPr>
      <w:bookmarkStart w:id="12" w:name="_Toc177635579"/>
      <w:r w:rsidRPr="001D3788">
        <w:rPr>
          <w:color w:val="000000" w:themeColor="text1"/>
        </w:rPr>
        <w:t>7</w:t>
      </w:r>
      <w:r w:rsidR="000D7B9B" w:rsidRPr="001D3788">
        <w:rPr>
          <w:color w:val="000000" w:themeColor="text1"/>
        </w:rPr>
        <w:t xml:space="preserve"> </w:t>
      </w:r>
      <w:r w:rsidR="000D7B9B" w:rsidRPr="001D3788">
        <w:rPr>
          <w:color w:val="000000" w:themeColor="text1"/>
        </w:rPr>
        <w:tab/>
        <w:t>About ncat</w:t>
      </w:r>
      <w:bookmarkEnd w:id="12"/>
    </w:p>
    <w:p w14:paraId="2F832632" w14:textId="77777777" w:rsidR="00D23032" w:rsidRPr="001D3788" w:rsidRDefault="00D23032" w:rsidP="009114BC">
      <w:pPr>
        <w:spacing w:before="240" w:after="0" w:line="360" w:lineRule="auto"/>
        <w:rPr>
          <w:rFonts w:ascii="Arial" w:eastAsia="Calibri" w:hAnsi="Arial" w:cs="Arial"/>
          <w:color w:val="000000" w:themeColor="text1"/>
          <w:kern w:val="0"/>
          <w:sz w:val="28"/>
          <w:szCs w:val="28"/>
          <w14:ligatures w14:val="none"/>
        </w:rPr>
      </w:pPr>
      <w:bookmarkStart w:id="13" w:name="_Toc177635580"/>
      <w:r w:rsidRPr="001D3788">
        <w:rPr>
          <w:rFonts w:ascii="Arial" w:eastAsia="Calibri" w:hAnsi="Arial" w:cs="Arial"/>
          <w:color w:val="000000" w:themeColor="text1"/>
          <w:kern w:val="0"/>
          <w:sz w:val="28"/>
          <w:szCs w:val="28"/>
          <w14:ligatures w14:val="none"/>
        </w:rPr>
        <w:t>The National Centre for Accessible Transport (ncat) works as an Evidence Centre developing high quality evidence, best practice, and innovative solutions to inform future disability and transport strategy, policy, and practice by:</w:t>
      </w:r>
    </w:p>
    <w:p w14:paraId="1D5A6D66" w14:textId="77777777" w:rsidR="007B0EF6" w:rsidRPr="001D3788" w:rsidRDefault="007B0EF6" w:rsidP="009114BC">
      <w:pPr>
        <w:numPr>
          <w:ilvl w:val="0"/>
          <w:numId w:val="2"/>
        </w:numPr>
        <w:spacing w:before="240" w:after="0" w:line="360" w:lineRule="auto"/>
        <w:rPr>
          <w:rFonts w:ascii="Arial" w:eastAsia="Calibri" w:hAnsi="Arial" w:cs="Calibri"/>
          <w:color w:val="000000" w:themeColor="text1"/>
          <w:kern w:val="0"/>
          <w:sz w:val="28"/>
          <w14:ligatures w14:val="none"/>
        </w:rPr>
      </w:pPr>
      <w:r w:rsidRPr="001D3788">
        <w:rPr>
          <w:rFonts w:ascii="Arial" w:eastAsia="Calibri" w:hAnsi="Arial" w:cs="Calibri"/>
          <w:color w:val="000000" w:themeColor="text1"/>
          <w:kern w:val="0"/>
          <w:sz w:val="28"/>
          <w14:ligatures w14:val="none"/>
        </w:rPr>
        <w:t>Engaging with disabled people to better understand their experiences and co-design solutions</w:t>
      </w:r>
    </w:p>
    <w:p w14:paraId="312394A2" w14:textId="77777777" w:rsidR="007B0EF6" w:rsidRPr="001D3788" w:rsidRDefault="007B0EF6" w:rsidP="009114BC">
      <w:pPr>
        <w:numPr>
          <w:ilvl w:val="0"/>
          <w:numId w:val="2"/>
        </w:numPr>
        <w:spacing w:before="240" w:after="0" w:line="360" w:lineRule="auto"/>
        <w:rPr>
          <w:rFonts w:ascii="Arial" w:eastAsia="Calibri" w:hAnsi="Arial" w:cs="Calibri"/>
          <w:color w:val="000000" w:themeColor="text1"/>
          <w:kern w:val="0"/>
          <w:sz w:val="28"/>
          <w14:ligatures w14:val="none"/>
        </w:rPr>
      </w:pPr>
      <w:r w:rsidRPr="001D3788">
        <w:rPr>
          <w:rFonts w:ascii="Arial" w:eastAsia="Calibri" w:hAnsi="Arial" w:cs="Calibri"/>
          <w:color w:val="000000" w:themeColor="text1"/>
          <w:kern w:val="0"/>
          <w:sz w:val="28"/>
          <w14:ligatures w14:val="none"/>
        </w:rPr>
        <w:t>Amplifying the voices of disabled people in all decision making</w:t>
      </w:r>
    </w:p>
    <w:p w14:paraId="3D09D5A1" w14:textId="77777777" w:rsidR="007B0EF6" w:rsidRPr="001D3788" w:rsidRDefault="007B0EF6" w:rsidP="009114BC">
      <w:pPr>
        <w:numPr>
          <w:ilvl w:val="0"/>
          <w:numId w:val="2"/>
        </w:numPr>
        <w:spacing w:before="240" w:after="0" w:line="360" w:lineRule="auto"/>
        <w:rPr>
          <w:rFonts w:ascii="Arial" w:eastAsia="Calibri" w:hAnsi="Arial" w:cs="Calibri"/>
          <w:color w:val="000000" w:themeColor="text1"/>
          <w:kern w:val="0"/>
          <w:sz w:val="28"/>
          <w14:ligatures w14:val="none"/>
        </w:rPr>
      </w:pPr>
      <w:r w:rsidRPr="001D3788">
        <w:rPr>
          <w:rFonts w:ascii="Arial" w:eastAsia="Calibri" w:hAnsi="Arial" w:cs="Calibri"/>
          <w:color w:val="000000" w:themeColor="text1"/>
          <w:kern w:val="0"/>
          <w:sz w:val="28"/>
          <w14:ligatures w14:val="none"/>
        </w:rPr>
        <w:t>Collaborating widely with all transport stakeholders</w:t>
      </w:r>
    </w:p>
    <w:p w14:paraId="3D5565F8" w14:textId="77777777" w:rsidR="007B0EF6" w:rsidRPr="001D3788" w:rsidRDefault="007B0EF6" w:rsidP="009114BC">
      <w:pPr>
        <w:numPr>
          <w:ilvl w:val="0"/>
          <w:numId w:val="2"/>
        </w:numPr>
        <w:spacing w:before="240" w:after="0" w:line="360" w:lineRule="auto"/>
        <w:rPr>
          <w:rFonts w:ascii="Arial" w:eastAsia="Calibri" w:hAnsi="Arial" w:cs="Calibri"/>
          <w:color w:val="000000" w:themeColor="text1"/>
          <w:kern w:val="0"/>
          <w:sz w:val="28"/>
          <w14:ligatures w14:val="none"/>
        </w:rPr>
      </w:pPr>
      <w:r w:rsidRPr="001D3788">
        <w:rPr>
          <w:rFonts w:ascii="Arial" w:eastAsia="Calibri" w:hAnsi="Arial" w:cs="Calibri"/>
          <w:color w:val="000000" w:themeColor="text1"/>
          <w:kern w:val="0"/>
          <w:sz w:val="28"/>
          <w14:ligatures w14:val="none"/>
        </w:rPr>
        <w:t>Demonstrating good practice and impact to influence policy</w:t>
      </w:r>
    </w:p>
    <w:p w14:paraId="1035A4D4" w14:textId="561750C9" w:rsidR="007B0EF6" w:rsidRPr="001D3788" w:rsidRDefault="007B0EF6" w:rsidP="009114BC">
      <w:pPr>
        <w:spacing w:before="240" w:after="0" w:line="360" w:lineRule="auto"/>
        <w:rPr>
          <w:rFonts w:ascii="Arial" w:eastAsia="Calibri" w:hAnsi="Arial" w:cs="Calibri"/>
          <w:color w:val="000000" w:themeColor="text1"/>
          <w:kern w:val="0"/>
          <w:sz w:val="28"/>
          <w14:ligatures w14:val="none"/>
        </w:rPr>
      </w:pPr>
      <w:r w:rsidRPr="001D3788">
        <w:rPr>
          <w:rFonts w:ascii="Arial" w:eastAsia="Calibri" w:hAnsi="Arial" w:cs="Calibri"/>
          <w:color w:val="000000" w:themeColor="text1"/>
          <w:kern w:val="0"/>
          <w:sz w:val="28"/>
          <w14:ligatures w14:val="none"/>
        </w:rPr>
        <w:t xml:space="preserve">ncat is delivered by a consortium of organisations that includes Coventry University, Policy Connect, The Research Institute for Disabled Consumers (RiDC), Designability, Connected Places Catapult, and WSP. It is funded for </w:t>
      </w:r>
      <w:r w:rsidR="0026223E" w:rsidRPr="001D3788">
        <w:rPr>
          <w:rFonts w:ascii="Arial" w:eastAsia="Calibri" w:hAnsi="Arial" w:cs="Calibri"/>
          <w:color w:val="000000" w:themeColor="text1"/>
          <w:kern w:val="0"/>
          <w:sz w:val="28"/>
          <w14:ligatures w14:val="none"/>
        </w:rPr>
        <w:t>seven years</w:t>
      </w:r>
      <w:r w:rsidRPr="001D3788">
        <w:rPr>
          <w:rFonts w:ascii="Arial" w:eastAsia="Calibri" w:hAnsi="Arial" w:cs="Calibri"/>
          <w:color w:val="000000" w:themeColor="text1"/>
          <w:kern w:val="0"/>
          <w:sz w:val="28"/>
          <w14:ligatures w14:val="none"/>
        </w:rPr>
        <w:t xml:space="preserve"> </w:t>
      </w:r>
      <w:r w:rsidR="00260CE9" w:rsidRPr="001D3788">
        <w:rPr>
          <w:rFonts w:ascii="Arial" w:eastAsia="Calibri" w:hAnsi="Arial" w:cs="Calibri"/>
          <w:color w:val="000000" w:themeColor="text1"/>
          <w:kern w:val="0"/>
          <w:sz w:val="28"/>
          <w14:ligatures w14:val="none"/>
        </w:rPr>
        <w:t xml:space="preserve">from 2023 </w:t>
      </w:r>
      <w:r w:rsidRPr="001D3788">
        <w:rPr>
          <w:rFonts w:ascii="Arial" w:eastAsia="Calibri" w:hAnsi="Arial" w:cs="Calibri"/>
          <w:color w:val="000000" w:themeColor="text1"/>
          <w:kern w:val="0"/>
          <w:sz w:val="28"/>
          <w14:ligatures w14:val="none"/>
        </w:rPr>
        <w:t>by the Motability Foundation.</w:t>
      </w:r>
    </w:p>
    <w:p w14:paraId="7501024C" w14:textId="77777777" w:rsidR="007B0EF6" w:rsidRPr="001D3788" w:rsidRDefault="007B0EF6" w:rsidP="009114BC">
      <w:pPr>
        <w:spacing w:before="240" w:after="0" w:line="360" w:lineRule="auto"/>
        <w:rPr>
          <w:rFonts w:ascii="Arial" w:eastAsia="Calibri" w:hAnsi="Arial" w:cs="Calibri"/>
          <w:color w:val="000000" w:themeColor="text1"/>
          <w:kern w:val="0"/>
          <w:sz w:val="28"/>
          <w14:ligatures w14:val="none"/>
        </w:rPr>
      </w:pPr>
      <w:r w:rsidRPr="001D3788">
        <w:rPr>
          <w:rFonts w:ascii="Arial" w:eastAsia="Calibri" w:hAnsi="Arial" w:cs="Calibri"/>
          <w:color w:val="000000" w:themeColor="text1"/>
          <w:kern w:val="0"/>
          <w:sz w:val="28"/>
          <w14:ligatures w14:val="none"/>
        </w:rPr>
        <w:t xml:space="preserve">For more information about ncat and its work please visit </w:t>
      </w:r>
      <w:hyperlink r:id="rId13" w:history="1">
        <w:r w:rsidRPr="001D3788">
          <w:rPr>
            <w:rStyle w:val="Hyperlink"/>
            <w:rFonts w:ascii="Arial" w:eastAsia="Calibri" w:hAnsi="Arial" w:cs="Calibri"/>
            <w:color w:val="000000" w:themeColor="text1"/>
            <w:kern w:val="0"/>
            <w:sz w:val="28"/>
            <w14:ligatures w14:val="none"/>
          </w:rPr>
          <w:t>www.ncat.uk</w:t>
        </w:r>
      </w:hyperlink>
      <w:r w:rsidRPr="001D3788">
        <w:rPr>
          <w:rFonts w:ascii="Arial" w:eastAsia="Calibri" w:hAnsi="Arial" w:cs="Calibri"/>
          <w:color w:val="000000" w:themeColor="text1"/>
          <w:kern w:val="0"/>
          <w:sz w:val="28"/>
          <w14:ligatures w14:val="none"/>
        </w:rPr>
        <w:t xml:space="preserve"> </w:t>
      </w:r>
    </w:p>
    <w:p w14:paraId="2C7A20D3" w14:textId="220861AB" w:rsidR="007B0EF6" w:rsidRPr="001D3788" w:rsidRDefault="007B0EF6" w:rsidP="009114BC">
      <w:pPr>
        <w:spacing w:before="240" w:after="0" w:line="360" w:lineRule="auto"/>
        <w:rPr>
          <w:rFonts w:ascii="Arial" w:eastAsia="Calibri" w:hAnsi="Arial" w:cs="Calibri"/>
          <w:color w:val="000000" w:themeColor="text1"/>
          <w:kern w:val="0"/>
          <w:sz w:val="28"/>
          <w14:ligatures w14:val="none"/>
        </w:rPr>
      </w:pPr>
      <w:r w:rsidRPr="001D3788">
        <w:rPr>
          <w:rFonts w:ascii="Arial" w:eastAsia="Calibri" w:hAnsi="Arial" w:cs="Calibri"/>
          <w:color w:val="000000" w:themeColor="text1"/>
          <w:kern w:val="0"/>
          <w:sz w:val="28"/>
          <w14:ligatures w14:val="none"/>
        </w:rPr>
        <w:t xml:space="preserve">To contact ncat, either about this report or any other query, please email </w:t>
      </w:r>
      <w:hyperlink r:id="rId14" w:history="1">
        <w:r w:rsidRPr="001D3788">
          <w:rPr>
            <w:rStyle w:val="Hyperlink"/>
            <w:rFonts w:ascii="Arial" w:eastAsia="Calibri" w:hAnsi="Arial" w:cs="Calibri"/>
            <w:color w:val="000000" w:themeColor="text1"/>
            <w:kern w:val="0"/>
            <w:sz w:val="28"/>
            <w14:ligatures w14:val="none"/>
          </w:rPr>
          <w:t>info@ncat.uk</w:t>
        </w:r>
      </w:hyperlink>
      <w:r w:rsidRPr="001D3788">
        <w:rPr>
          <w:rFonts w:ascii="Arial" w:eastAsia="Calibri" w:hAnsi="Arial" w:cs="Calibri"/>
          <w:color w:val="000000" w:themeColor="text1"/>
          <w:kern w:val="0"/>
          <w:sz w:val="28"/>
          <w14:ligatures w14:val="none"/>
        </w:rPr>
        <w:t xml:space="preserve"> </w:t>
      </w:r>
    </w:p>
    <w:p w14:paraId="70AFA273" w14:textId="3AD3355C" w:rsidR="00FD0744" w:rsidRPr="001D3788" w:rsidRDefault="007B0EF6" w:rsidP="00E533D5">
      <w:pPr>
        <w:spacing w:before="240" w:after="0" w:line="360" w:lineRule="auto"/>
        <w:rPr>
          <w:rFonts w:ascii="Arial" w:eastAsia="Calibri" w:hAnsi="Arial" w:cs="Calibri"/>
          <w:color w:val="000000" w:themeColor="text1"/>
          <w:kern w:val="0"/>
          <w:sz w:val="28"/>
          <w14:ligatures w14:val="none"/>
        </w:rPr>
      </w:pPr>
      <w:r w:rsidRPr="001D3788">
        <w:rPr>
          <w:noProof/>
          <w:color w:val="000000" w:themeColor="text1"/>
        </w:rPr>
        <w:drawing>
          <wp:inline distT="0" distB="0" distL="0" distR="0" wp14:anchorId="08109D2B" wp14:editId="03035A24">
            <wp:extent cx="6166071" cy="2343150"/>
            <wp:effectExtent l="0" t="0" r="6350"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81646" cy="2349068"/>
                    </a:xfrm>
                    <a:prstGeom prst="rect">
                      <a:avLst/>
                    </a:prstGeom>
                    <a:ln w="12700" cap="flat">
                      <a:noFill/>
                      <a:miter lim="400000"/>
                    </a:ln>
                    <a:effectLst/>
                  </pic:spPr>
                </pic:pic>
              </a:graphicData>
            </a:graphic>
          </wp:inline>
        </w:drawing>
      </w:r>
    </w:p>
    <w:p w14:paraId="611B4514" w14:textId="736F4A25" w:rsidR="00AD7BC4" w:rsidRPr="001D3788" w:rsidRDefault="001A479D" w:rsidP="009114BC">
      <w:pPr>
        <w:pStyle w:val="Heading2"/>
        <w:spacing w:before="240" w:after="0"/>
        <w:rPr>
          <w:color w:val="000000" w:themeColor="text1"/>
        </w:rPr>
      </w:pPr>
      <w:r w:rsidRPr="001D3788">
        <w:rPr>
          <w:color w:val="000000" w:themeColor="text1"/>
        </w:rPr>
        <w:t>8</w:t>
      </w:r>
      <w:r w:rsidR="00AD7BC4" w:rsidRPr="001D3788">
        <w:rPr>
          <w:color w:val="000000" w:themeColor="text1"/>
        </w:rPr>
        <w:tab/>
      </w:r>
      <w:bookmarkEnd w:id="13"/>
      <w:r w:rsidR="00961F2F" w:rsidRPr="001D3788">
        <w:rPr>
          <w:rStyle w:val="normaltextrun"/>
          <w:color w:val="000000" w:themeColor="text1"/>
        </w:rPr>
        <w:t>References</w:t>
      </w:r>
      <w:r w:rsidR="0040476F" w:rsidRPr="001D3788">
        <w:rPr>
          <w:rStyle w:val="eop"/>
          <w:color w:val="000000" w:themeColor="text1"/>
        </w:rPr>
        <w:t> </w:t>
      </w:r>
    </w:p>
    <w:p w14:paraId="4E61E174" w14:textId="77777777" w:rsidR="006B64E6" w:rsidRPr="006B64E6" w:rsidRDefault="006B64E6" w:rsidP="009114BC">
      <w:pPr>
        <w:pStyle w:val="NormalWeb"/>
        <w:numPr>
          <w:ilvl w:val="0"/>
          <w:numId w:val="3"/>
        </w:numPr>
        <w:spacing w:before="0" w:beforeAutospacing="0" w:after="0" w:afterAutospacing="0" w:line="360" w:lineRule="auto"/>
        <w:rPr>
          <w:rFonts w:ascii="Arial" w:hAnsi="Arial" w:cs="Arial"/>
          <w:sz w:val="28"/>
          <w:szCs w:val="28"/>
        </w:rPr>
      </w:pPr>
      <w:r w:rsidRPr="006B64E6">
        <w:rPr>
          <w:rFonts w:ascii="Arial" w:hAnsi="Arial" w:cs="Arial"/>
          <w:sz w:val="28"/>
          <w:szCs w:val="28"/>
        </w:rPr>
        <w:t xml:space="preserve">Motability Foundation (2022) </w:t>
      </w:r>
      <w:r w:rsidRPr="006B64E6">
        <w:rPr>
          <w:rStyle w:val="Emphasis"/>
          <w:rFonts w:ascii="Arial" w:hAnsi="Arial" w:cs="Arial"/>
          <w:sz w:val="28"/>
          <w:szCs w:val="28"/>
        </w:rPr>
        <w:t>Transport Accessibility Gap Report</w:t>
      </w:r>
      <w:r w:rsidRPr="006B64E6">
        <w:rPr>
          <w:rFonts w:ascii="Arial" w:hAnsi="Arial" w:cs="Arial"/>
          <w:sz w:val="28"/>
          <w:szCs w:val="28"/>
        </w:rPr>
        <w:t xml:space="preserve">. Available at: </w:t>
      </w:r>
      <w:hyperlink r:id="rId16" w:tgtFrame="_new" w:history="1">
        <w:r w:rsidRPr="006B64E6">
          <w:rPr>
            <w:rStyle w:val="Hyperlink"/>
            <w:rFonts w:ascii="Arial" w:eastAsiaTheme="majorEastAsia" w:hAnsi="Arial" w:cs="Arial"/>
            <w:sz w:val="28"/>
            <w:szCs w:val="28"/>
          </w:rPr>
          <w:t>https://www.motabilityfoundation.org.uk/media/iwaidhxk/motability_transport-accessibility-gap-report_march-2022_final.pdf</w:t>
        </w:r>
      </w:hyperlink>
    </w:p>
    <w:p w14:paraId="56E1DB62" w14:textId="1B1730A4" w:rsidR="00CC2D60" w:rsidRPr="00CC2D60" w:rsidRDefault="00CC2D60" w:rsidP="009114BC">
      <w:pPr>
        <w:pStyle w:val="ListParagraph"/>
        <w:numPr>
          <w:ilvl w:val="0"/>
          <w:numId w:val="3"/>
        </w:numPr>
        <w:spacing w:after="0" w:line="360" w:lineRule="auto"/>
        <w:rPr>
          <w:rFonts w:ascii="Arial" w:eastAsia="Times New Roman" w:hAnsi="Arial" w:cs="Arial"/>
          <w:color w:val="000000" w:themeColor="text1"/>
          <w:kern w:val="0"/>
          <w:sz w:val="28"/>
          <w:szCs w:val="28"/>
          <w:lang w:eastAsia="en-GB"/>
          <w14:ligatures w14:val="none"/>
        </w:rPr>
      </w:pPr>
      <w:r w:rsidRPr="00CC2D60">
        <w:rPr>
          <w:rFonts w:ascii="Arial" w:hAnsi="Arial" w:cs="Arial"/>
          <w:sz w:val="28"/>
          <w:szCs w:val="28"/>
        </w:rPr>
        <w:t xml:space="preserve">National Centre for Accessible Transport (2024) </w:t>
      </w:r>
      <w:r w:rsidRPr="00CC2D60">
        <w:rPr>
          <w:rStyle w:val="Emphasis"/>
          <w:rFonts w:ascii="Arial" w:hAnsi="Arial" w:cs="Arial"/>
          <w:sz w:val="28"/>
          <w:szCs w:val="28"/>
        </w:rPr>
        <w:t>Understanding and Identifying Barriers to Transport</w:t>
      </w:r>
      <w:r w:rsidRPr="00CC2D60">
        <w:rPr>
          <w:rFonts w:ascii="Arial" w:hAnsi="Arial" w:cs="Arial"/>
          <w:sz w:val="28"/>
          <w:szCs w:val="28"/>
        </w:rPr>
        <w:t xml:space="preserve">. Available at: </w:t>
      </w:r>
      <w:hyperlink r:id="rId17" w:tgtFrame="_new" w:history="1">
        <w:r w:rsidRPr="00CC2D60">
          <w:rPr>
            <w:rStyle w:val="Hyperlink"/>
            <w:rFonts w:ascii="Arial" w:eastAsiaTheme="majorEastAsia" w:hAnsi="Arial" w:cs="Arial"/>
            <w:sz w:val="28"/>
            <w:szCs w:val="28"/>
          </w:rPr>
          <w:t>https://www.ncat.uk/wp-content/uploads/2024/12/ncat-Understanding-and-identifying-barriers-to-accessing-transport-Full-Report-Accessible-PDF-FINAL-1.pdf</w:t>
        </w:r>
      </w:hyperlink>
    </w:p>
    <w:p w14:paraId="29431829" w14:textId="77777777" w:rsidR="00070B95" w:rsidRPr="0065282A" w:rsidRDefault="00070B95" w:rsidP="009114BC">
      <w:pPr>
        <w:pStyle w:val="NormalWeb"/>
        <w:numPr>
          <w:ilvl w:val="0"/>
          <w:numId w:val="3"/>
        </w:numPr>
        <w:spacing w:before="0" w:beforeAutospacing="0" w:after="0" w:afterAutospacing="0" w:line="360" w:lineRule="auto"/>
        <w:rPr>
          <w:rFonts w:ascii="Arial" w:hAnsi="Arial" w:cs="Arial"/>
          <w:sz w:val="28"/>
          <w:szCs w:val="28"/>
        </w:rPr>
      </w:pPr>
      <w:r w:rsidRPr="0065282A">
        <w:rPr>
          <w:rFonts w:ascii="Arial" w:hAnsi="Arial" w:cs="Arial"/>
          <w:sz w:val="28"/>
          <w:szCs w:val="28"/>
        </w:rPr>
        <w:t xml:space="preserve">Transport for All (2023) </w:t>
      </w:r>
      <w:r w:rsidRPr="0065282A">
        <w:rPr>
          <w:rStyle w:val="Emphasis"/>
          <w:rFonts w:ascii="Arial" w:hAnsi="Arial" w:cs="Arial"/>
          <w:sz w:val="28"/>
          <w:szCs w:val="28"/>
        </w:rPr>
        <w:t>Are We There Yet? Barriers to Transport for Disabled People</w:t>
      </w:r>
      <w:r w:rsidRPr="0065282A">
        <w:rPr>
          <w:rFonts w:ascii="Arial" w:hAnsi="Arial" w:cs="Arial"/>
          <w:sz w:val="28"/>
          <w:szCs w:val="28"/>
        </w:rPr>
        <w:t xml:space="preserve">. Available at: </w:t>
      </w:r>
      <w:hyperlink r:id="rId18" w:tgtFrame="_new" w:history="1">
        <w:r w:rsidRPr="0065282A">
          <w:rPr>
            <w:rStyle w:val="Hyperlink"/>
            <w:rFonts w:ascii="Arial" w:eastAsiaTheme="majorEastAsia" w:hAnsi="Arial" w:cs="Arial"/>
            <w:sz w:val="28"/>
            <w:szCs w:val="28"/>
          </w:rPr>
          <w:t>https://www.transportforall.org.uk/news/are-we-there-yet-barriers-to-transport-for-disabled-people-in-2023/</w:t>
        </w:r>
      </w:hyperlink>
    </w:p>
    <w:p w14:paraId="3254FA78" w14:textId="73FF321B" w:rsidR="00407150" w:rsidRPr="001D3788" w:rsidRDefault="00B857D8" w:rsidP="009114BC">
      <w:pPr>
        <w:pStyle w:val="NormalWeb"/>
        <w:numPr>
          <w:ilvl w:val="0"/>
          <w:numId w:val="3"/>
        </w:numPr>
        <w:spacing w:before="0" w:beforeAutospacing="0" w:after="0" w:afterAutospacing="0" w:line="360" w:lineRule="auto"/>
        <w:rPr>
          <w:rFonts w:ascii="Arial" w:hAnsi="Arial" w:cs="Arial"/>
          <w:sz w:val="28"/>
          <w:szCs w:val="28"/>
        </w:rPr>
      </w:pPr>
      <w:r w:rsidRPr="0407DE35">
        <w:rPr>
          <w:rFonts w:ascii="Arial" w:hAnsi="Arial" w:cs="Arial"/>
          <w:sz w:val="28"/>
          <w:szCs w:val="28"/>
        </w:rPr>
        <w:t xml:space="preserve">Transport Scotland (2021) </w:t>
      </w:r>
      <w:r w:rsidRPr="0407DE35">
        <w:rPr>
          <w:rStyle w:val="Emphasis"/>
          <w:rFonts w:ascii="Arial" w:hAnsi="Arial" w:cs="Arial"/>
          <w:sz w:val="28"/>
          <w:szCs w:val="28"/>
        </w:rPr>
        <w:t>Disability and Transport 2021</w:t>
      </w:r>
      <w:r w:rsidRPr="0407DE35">
        <w:rPr>
          <w:rFonts w:ascii="Arial" w:hAnsi="Arial" w:cs="Arial"/>
          <w:sz w:val="28"/>
          <w:szCs w:val="28"/>
        </w:rPr>
        <w:t xml:space="preserve">. Available at: </w:t>
      </w:r>
      <w:hyperlink r:id="rId19">
        <w:r w:rsidRPr="0407DE35">
          <w:rPr>
            <w:rStyle w:val="Hyperlink"/>
            <w:rFonts w:ascii="Arial" w:eastAsiaTheme="majorEastAsia" w:hAnsi="Arial" w:cs="Arial"/>
            <w:sz w:val="28"/>
            <w:szCs w:val="28"/>
          </w:rPr>
          <w:t>https://www.transport.gov.scot/media/jzxntw2c/disability-and-transport-2021.pdf</w:t>
        </w:r>
      </w:hyperlink>
    </w:p>
    <w:sectPr w:rsidR="00407150" w:rsidRPr="001D3788" w:rsidSect="00225457">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95BF7" w14:textId="77777777" w:rsidR="002C799B" w:rsidRDefault="002C799B" w:rsidP="003F70B0">
      <w:r>
        <w:separator/>
      </w:r>
    </w:p>
  </w:endnote>
  <w:endnote w:type="continuationSeparator" w:id="0">
    <w:p w14:paraId="511F3F31" w14:textId="77777777" w:rsidR="002C799B" w:rsidRDefault="002C799B" w:rsidP="003F70B0">
      <w:r>
        <w:continuationSeparator/>
      </w:r>
    </w:p>
  </w:endnote>
  <w:endnote w:type="continuationNotice" w:id="1">
    <w:p w14:paraId="344E2EF1" w14:textId="77777777" w:rsidR="002C799B" w:rsidRDefault="002C7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225457">
          <w:rPr>
            <w:rStyle w:val="PageNumber"/>
            <w:rFonts w:asciiTheme="minorBidi" w:hAnsiTheme="minorBidi"/>
            <w:sz w:val="28"/>
            <w:szCs w:val="28"/>
          </w:rPr>
          <w:fldChar w:fldCharType="begin"/>
        </w:r>
        <w:r w:rsidRPr="00225457">
          <w:rPr>
            <w:rStyle w:val="PageNumber"/>
            <w:rFonts w:asciiTheme="minorBidi" w:hAnsiTheme="minorBidi"/>
            <w:sz w:val="28"/>
            <w:szCs w:val="28"/>
          </w:rPr>
          <w:instrText xml:space="preserve"> PAGE </w:instrText>
        </w:r>
        <w:r w:rsidRPr="00225457">
          <w:rPr>
            <w:rStyle w:val="PageNumber"/>
            <w:rFonts w:asciiTheme="minorBidi" w:hAnsiTheme="minorBidi"/>
            <w:sz w:val="28"/>
            <w:szCs w:val="28"/>
          </w:rPr>
          <w:fldChar w:fldCharType="separate"/>
        </w:r>
        <w:r w:rsidRPr="00225457">
          <w:rPr>
            <w:rStyle w:val="PageNumber"/>
            <w:rFonts w:asciiTheme="minorBidi" w:hAnsiTheme="minorBidi"/>
            <w:noProof/>
            <w:sz w:val="28"/>
            <w:szCs w:val="28"/>
          </w:rPr>
          <w:t>1</w:t>
        </w:r>
        <w:r w:rsidRPr="00225457">
          <w:rPr>
            <w:rStyle w:val="PageNumber"/>
            <w:rFonts w:asciiTheme="minorBidi" w:hAnsiTheme="minorBidi"/>
            <w:sz w:val="28"/>
            <w:szCs w:val="28"/>
          </w:rPr>
          <w:fldChar w:fldCharType="end"/>
        </w:r>
      </w:p>
    </w:sdtContent>
  </w:sdt>
  <w:p w14:paraId="31FA4F20" w14:textId="77777777" w:rsidR="003F70B0" w:rsidRDefault="003F7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E51F" w14:textId="090E0FD6" w:rsidR="0065531A" w:rsidRDefault="004D0481">
    <w:pPr>
      <w:pStyle w:val="Footer"/>
    </w:pPr>
    <w:r>
      <w:rPr>
        <w:noProof/>
      </w:rPr>
      <w:drawing>
        <wp:inline distT="0" distB="0" distL="0" distR="0" wp14:anchorId="7B824C98" wp14:editId="047DCD95">
          <wp:extent cx="1047750" cy="1020884"/>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3320" cy="1026311"/>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81F7A" w14:textId="77777777" w:rsidR="002C799B" w:rsidRDefault="002C799B" w:rsidP="003F70B0">
      <w:r>
        <w:separator/>
      </w:r>
    </w:p>
  </w:footnote>
  <w:footnote w:type="continuationSeparator" w:id="0">
    <w:p w14:paraId="6471D93A" w14:textId="77777777" w:rsidR="002C799B" w:rsidRDefault="002C799B" w:rsidP="003F70B0">
      <w:r>
        <w:continuationSeparator/>
      </w:r>
    </w:p>
  </w:footnote>
  <w:footnote w:type="continuationNotice" w:id="1">
    <w:p w14:paraId="7775EF89" w14:textId="77777777" w:rsidR="002C799B" w:rsidRDefault="002C799B"/>
  </w:footnote>
  <w:footnote w:id="2">
    <w:p w14:paraId="5A534C13" w14:textId="59E14EE8" w:rsidR="00B13A65" w:rsidRPr="000737AE" w:rsidRDefault="00B13A65" w:rsidP="000737AE">
      <w:pPr>
        <w:pStyle w:val="HYPER"/>
        <w:rPr>
          <w:szCs w:val="16"/>
        </w:rPr>
      </w:pPr>
      <w:r w:rsidRPr="000737AE">
        <w:rPr>
          <w:rStyle w:val="FootnoteReference"/>
          <w:szCs w:val="16"/>
          <w:vertAlign w:val="baseline"/>
        </w:rPr>
        <w:footnoteRef/>
      </w:r>
      <w:r w:rsidRPr="000737AE">
        <w:rPr>
          <w:szCs w:val="16"/>
        </w:rPr>
        <w:t xml:space="preserve"> </w:t>
      </w:r>
      <w:hyperlink r:id="rId1" w:history="1">
        <w:r w:rsidR="0069071C" w:rsidRPr="000737AE">
          <w:rPr>
            <w:rStyle w:val="Hyperlink"/>
            <w:color w:val="0070C0"/>
            <w:szCs w:val="16"/>
          </w:rPr>
          <w:t>Motability, The Transport Accessibility Report, 2022</w:t>
        </w:r>
      </w:hyperlink>
    </w:p>
  </w:footnote>
  <w:footnote w:id="3">
    <w:p w14:paraId="489A4EBE" w14:textId="611F7D61" w:rsidR="00B13A65" w:rsidRPr="000737AE" w:rsidRDefault="00B13A65" w:rsidP="000737AE">
      <w:pPr>
        <w:pStyle w:val="HYPER"/>
        <w:rPr>
          <w:szCs w:val="16"/>
        </w:rPr>
      </w:pPr>
      <w:r w:rsidRPr="000737AE">
        <w:rPr>
          <w:rStyle w:val="FootnoteReference"/>
          <w:szCs w:val="16"/>
          <w:vertAlign w:val="baseline"/>
        </w:rPr>
        <w:footnoteRef/>
      </w:r>
      <w:r w:rsidRPr="000737AE">
        <w:rPr>
          <w:szCs w:val="16"/>
        </w:rPr>
        <w:t xml:space="preserve"> </w:t>
      </w:r>
      <w:hyperlink r:id="rId2" w:history="1">
        <w:r w:rsidR="00571952" w:rsidRPr="000737AE">
          <w:rPr>
            <w:rStyle w:val="Hyperlink"/>
            <w:color w:val="0070C0"/>
            <w:szCs w:val="16"/>
          </w:rPr>
          <w:t>ncat, Understanding and identifying barriers to accessing transport, 2024</w:t>
        </w:r>
      </w:hyperlink>
    </w:p>
  </w:footnote>
  <w:footnote w:id="4">
    <w:p w14:paraId="62CBA0B2" w14:textId="18C0FC95" w:rsidR="00B13A65" w:rsidRPr="00C95497" w:rsidRDefault="00B13A65" w:rsidP="000737AE">
      <w:pPr>
        <w:pStyle w:val="HYPER"/>
      </w:pPr>
      <w:r w:rsidRPr="000737AE">
        <w:rPr>
          <w:rStyle w:val="FootnoteReference"/>
          <w:szCs w:val="16"/>
          <w:vertAlign w:val="baseline"/>
        </w:rPr>
        <w:footnoteRef/>
      </w:r>
      <w:r w:rsidRPr="000737AE">
        <w:rPr>
          <w:szCs w:val="16"/>
        </w:rPr>
        <w:t xml:space="preserve"> </w:t>
      </w:r>
      <w:hyperlink r:id="rId3" w:history="1">
        <w:r w:rsidR="003269C1" w:rsidRPr="000737AE">
          <w:rPr>
            <w:rStyle w:val="Hyperlink"/>
            <w:color w:val="0070C0"/>
            <w:szCs w:val="16"/>
          </w:rPr>
          <w:t>Transport Scotland, Disability and Transport, 2021 &amp; The Transport Accessibility Statistics</w:t>
        </w:r>
      </w:hyperlink>
      <w:r w:rsidR="002A63DC">
        <w:rPr>
          <w:szCs w:val="16"/>
        </w:rPr>
        <w:t>;</w:t>
      </w:r>
      <w:r w:rsidR="00E52837" w:rsidRPr="000737AE">
        <w:rPr>
          <w:szCs w:val="16"/>
        </w:rPr>
        <w:t xml:space="preserve"> </w:t>
      </w:r>
      <w:hyperlink r:id="rId4" w:history="1">
        <w:r w:rsidR="00634B03" w:rsidRPr="000737AE">
          <w:rPr>
            <w:rStyle w:val="Hyperlink"/>
            <w:color w:val="0070C0"/>
            <w:szCs w:val="16"/>
          </w:rPr>
          <w:t>The Transport Accessibility Statistics, Northern Ireland, Are we there yet? Barriers to transport for disabled people in 2023</w:t>
        </w:r>
      </w:hyperlink>
      <w:r w:rsidR="00634B03" w:rsidRPr="000737AE">
        <w:rPr>
          <w:szCs w:val="16"/>
        </w:rPr>
        <w:t>;</w:t>
      </w:r>
      <w:r w:rsidRPr="000737AE">
        <w:rPr>
          <w:szCs w:val="16"/>
        </w:rPr>
        <w:t xml:space="preserve"> </w:t>
      </w:r>
      <w:hyperlink r:id="rId5" w:history="1">
        <w:r w:rsidR="000737AE" w:rsidRPr="000737AE">
          <w:rPr>
            <w:rStyle w:val="Hyperlink"/>
            <w:color w:val="0070C0"/>
            <w:szCs w:val="16"/>
          </w:rPr>
          <w:t>Are we there yet? Barriers to transport for disabled people in 2023</w:t>
        </w:r>
      </w:hyperlink>
      <w:r w:rsidRPr="000737AE">
        <w:rPr>
          <w:szCs w:val="16"/>
        </w:rPr>
        <w:t xml:space="preserve"> </w:t>
      </w:r>
    </w:p>
  </w:footnote>
  <w:footnote w:id="5">
    <w:p w14:paraId="46731E77" w14:textId="77777777" w:rsidR="00570C99" w:rsidRPr="00C95497" w:rsidRDefault="00570C99" w:rsidP="00570C99">
      <w:pPr>
        <w:pStyle w:val="FootnoteText"/>
        <w:spacing w:line="276" w:lineRule="auto"/>
        <w:rPr>
          <w:rFonts w:ascii="Arial" w:hAnsi="Arial" w:cs="Arial"/>
          <w:color w:val="000000" w:themeColor="text1"/>
        </w:rPr>
      </w:pPr>
      <w:r w:rsidRPr="00C95497">
        <w:rPr>
          <w:rStyle w:val="FootnoteReference"/>
          <w:rFonts w:ascii="Arial" w:eastAsiaTheme="majorEastAsia" w:hAnsi="Arial" w:cs="Arial"/>
          <w:color w:val="000000" w:themeColor="text1"/>
        </w:rPr>
        <w:footnoteRef/>
      </w:r>
      <w:r w:rsidRPr="00C95497">
        <w:rPr>
          <w:rFonts w:ascii="Arial" w:hAnsi="Arial" w:cs="Arial"/>
          <w:color w:val="000000" w:themeColor="text1"/>
        </w:rPr>
        <w:t xml:space="preserve"> </w:t>
      </w:r>
      <w:r w:rsidRPr="00C95497">
        <w:rPr>
          <w:rFonts w:ascii="Arial" w:hAnsi="Arial" w:cs="Arial"/>
          <w:color w:val="000000" w:themeColor="text1"/>
          <w14:ligatures w14:val="standardContextual"/>
        </w:rPr>
        <w:t xml:space="preserve">As set out in ncat's </w:t>
      </w:r>
      <w:hyperlink r:id="rId6" w:history="1">
        <w:r w:rsidRPr="00842920">
          <w:rPr>
            <w:rStyle w:val="HYPERChar"/>
            <w:szCs w:val="16"/>
          </w:rPr>
          <w:t>Accessible Transport Charter</w:t>
        </w:r>
      </w:hyperlink>
      <w:r w:rsidRPr="00C95497">
        <w:rPr>
          <w:rFonts w:ascii="Arial" w:hAnsi="Arial" w:cs="Arial"/>
          <w:color w:val="000000" w:themeColor="text1"/>
          <w14:ligatures w14:val="standardContextual"/>
        </w:rPr>
        <w:t>.</w:t>
      </w:r>
    </w:p>
  </w:footnote>
  <w:footnote w:id="6">
    <w:p w14:paraId="49648329" w14:textId="77777777" w:rsidR="00570C99" w:rsidRPr="00C95497" w:rsidRDefault="00570C99" w:rsidP="00570C99">
      <w:pPr>
        <w:pStyle w:val="FootnoteText"/>
        <w:spacing w:line="276" w:lineRule="auto"/>
        <w:rPr>
          <w:rFonts w:ascii="Arial" w:hAnsi="Arial" w:cs="Arial"/>
          <w:color w:val="000000" w:themeColor="text1"/>
        </w:rPr>
      </w:pPr>
      <w:r w:rsidRPr="00C95497">
        <w:rPr>
          <w:rStyle w:val="FootnoteReference"/>
          <w:rFonts w:ascii="Arial" w:eastAsiaTheme="majorEastAsia" w:hAnsi="Arial" w:cs="Arial"/>
          <w:color w:val="000000" w:themeColor="text1"/>
        </w:rPr>
        <w:footnoteRef/>
      </w:r>
      <w:r w:rsidRPr="00C95497">
        <w:rPr>
          <w:rFonts w:ascii="Arial" w:hAnsi="Arial" w:cs="Arial"/>
          <w:color w:val="000000" w:themeColor="text1"/>
        </w:rPr>
        <w:t xml:space="preserve"> The Commission could be a collaboration between the government/DfT and the British Standards Institute and ncat. This combination of organisations would give the Commission the expertise and profile needed to make sure that the transport sector adopts the standards. ncat would provide an evidence base and access to the lived experiences and insights of disabled people through its Community of Accessible Transport research panel and Expert Advisory Group of Disabled People's Organisations and disability charities. As the National Standards Body, the British Standards Institute produces authoritative guidance for the transport sector. The Department for Transport is best placed to work with policymakers and industry to ensure the standards are adopted. The Commission should adopt a similar approach to </w:t>
      </w:r>
      <w:hyperlink r:id="rId7">
        <w:r w:rsidRPr="00842920">
          <w:rPr>
            <w:rStyle w:val="HYPERChar"/>
            <w:szCs w:val="16"/>
          </w:rPr>
          <w:t>DSIT's new Regulatory Innovation Office</w:t>
        </w:r>
      </w:hyperlink>
      <w:r w:rsidRPr="00C95497">
        <w:rPr>
          <w:rFonts w:ascii="Arial" w:hAnsi="Arial" w:cs="Arial"/>
          <w:color w:val="000000" w:themeColor="text1"/>
        </w:rPr>
        <w:t xml:space="preserve">, which aims to "reduce the burden of red tape on innovation and help kickstart economic growth," building a more inclusive and better-integrated transport system. The Commission's service model would also build on examples of international good practice, such as the </w:t>
      </w:r>
      <w:hyperlink r:id="rId8">
        <w:r w:rsidRPr="00842920">
          <w:rPr>
            <w:rStyle w:val="HYPERChar"/>
          </w:rPr>
          <w:t>US Access Board</w:t>
        </w:r>
      </w:hyperlink>
      <w:r w:rsidRPr="00C95497">
        <w:rPr>
          <w:rFonts w:ascii="Arial" w:hAnsi="Arial" w:cs="Arial"/>
          <w:color w:val="000000" w:themeColor="text1"/>
        </w:rPr>
        <w:t xml:space="preserve"> ("...an independent federal agency that advances accessibility through leadership in accessible design and the development of accessibility guidelines and standards").</w:t>
      </w:r>
    </w:p>
  </w:footnote>
  <w:footnote w:id="7">
    <w:p w14:paraId="3008A41F" w14:textId="77777777" w:rsidR="00570C99" w:rsidRPr="00C95497" w:rsidRDefault="00570C99" w:rsidP="00570C99">
      <w:pPr>
        <w:pStyle w:val="NormalWeb"/>
        <w:spacing w:before="0" w:beforeAutospacing="0" w:after="0" w:afterAutospacing="0" w:line="276" w:lineRule="auto"/>
        <w:rPr>
          <w:rFonts w:ascii="Arial" w:hAnsi="Arial" w:cs="Arial"/>
          <w:color w:val="000000" w:themeColor="text1"/>
          <w:sz w:val="20"/>
          <w:szCs w:val="20"/>
        </w:rPr>
      </w:pPr>
      <w:r w:rsidRPr="00C95497">
        <w:rPr>
          <w:rStyle w:val="FootnoteReference"/>
          <w:rFonts w:ascii="Arial" w:eastAsiaTheme="majorEastAsia" w:hAnsi="Arial" w:cs="Arial"/>
          <w:color w:val="000000" w:themeColor="text1"/>
          <w:sz w:val="20"/>
          <w:szCs w:val="20"/>
        </w:rPr>
        <w:footnoteRef/>
      </w:r>
      <w:r w:rsidRPr="00C95497">
        <w:rPr>
          <w:rFonts w:ascii="Arial" w:hAnsi="Arial" w:cs="Arial"/>
          <w:color w:val="000000" w:themeColor="text1"/>
          <w:sz w:val="20"/>
          <w:szCs w:val="20"/>
        </w:rPr>
        <w:t xml:space="preserve"> Accessibility regulations in transport are inconsistent, outdated, and weakly enforced, with many transport providers treating accessibility as optional rather than a legal requirement. Without strong laws and consistent regulation, other accessibility reforms will lack enforcement power.</w:t>
      </w:r>
    </w:p>
  </w:footnote>
  <w:footnote w:id="8">
    <w:p w14:paraId="568D0623" w14:textId="77777777" w:rsidR="00570C99" w:rsidRPr="00C95497" w:rsidRDefault="00570C99" w:rsidP="00570C99">
      <w:pPr>
        <w:pStyle w:val="FootnoteText"/>
        <w:spacing w:line="276" w:lineRule="auto"/>
        <w:rPr>
          <w:rFonts w:ascii="Arial" w:hAnsi="Arial" w:cs="Arial"/>
          <w:color w:val="000000" w:themeColor="text1"/>
        </w:rPr>
      </w:pPr>
      <w:r w:rsidRPr="00C95497">
        <w:rPr>
          <w:rStyle w:val="FootnoteReference"/>
          <w:rFonts w:ascii="Arial" w:eastAsiaTheme="majorEastAsia" w:hAnsi="Arial" w:cs="Arial"/>
          <w:color w:val="000000" w:themeColor="text1"/>
        </w:rPr>
        <w:footnoteRef/>
      </w:r>
      <w:r w:rsidRPr="00C95497">
        <w:rPr>
          <w:rFonts w:ascii="Arial" w:hAnsi="Arial" w:cs="Arial"/>
          <w:color w:val="000000" w:themeColor="text1"/>
        </w:rPr>
        <w:t xml:space="preserve"> The ORR currently holds such powers in Great Britain. Regulatory bodies such as </w:t>
      </w:r>
      <w:bookmarkStart w:id="9" w:name="_Hlk199342919"/>
      <w:r w:rsidRPr="00C95497">
        <w:rPr>
          <w:rFonts w:ascii="Arial" w:hAnsi="Arial" w:cs="Arial"/>
          <w:color w:val="000000" w:themeColor="text1"/>
        </w:rPr>
        <w:t xml:space="preserve">the </w:t>
      </w:r>
      <w:bookmarkEnd w:id="9"/>
      <w:r w:rsidRPr="00C95497">
        <w:rPr>
          <w:rFonts w:ascii="Arial" w:hAnsi="Arial" w:cs="Arial"/>
          <w:color w:val="000000" w:themeColor="text1"/>
        </w:rPr>
        <w:t xml:space="preserve">CAA currently rely on reputational powers which are not enough. In other countries such as Australia, the equivalent aviation authorities have financial powers. </w:t>
      </w:r>
    </w:p>
  </w:footnote>
  <w:footnote w:id="9">
    <w:p w14:paraId="7B31547D" w14:textId="03B018EE" w:rsidR="00570C99" w:rsidRPr="00C95497" w:rsidRDefault="00570C99" w:rsidP="00570C99">
      <w:pPr>
        <w:pStyle w:val="FootnoteText"/>
        <w:spacing w:line="276" w:lineRule="auto"/>
        <w:rPr>
          <w:rFonts w:ascii="Arial" w:hAnsi="Arial" w:cs="Arial"/>
          <w:color w:val="000000" w:themeColor="text1"/>
        </w:rPr>
      </w:pPr>
      <w:r w:rsidRPr="00C95497">
        <w:rPr>
          <w:rStyle w:val="FootnoteReference"/>
          <w:rFonts w:ascii="Arial" w:eastAsiaTheme="majorEastAsia" w:hAnsi="Arial" w:cs="Arial"/>
          <w:color w:val="000000" w:themeColor="text1"/>
        </w:rPr>
        <w:footnoteRef/>
      </w:r>
      <w:r w:rsidRPr="00C95497">
        <w:rPr>
          <w:rFonts w:ascii="Arial" w:hAnsi="Arial" w:cs="Arial"/>
          <w:color w:val="000000" w:themeColor="text1"/>
        </w:rPr>
        <w:t xml:space="preserve"> As previously recommended by ncat’s </w:t>
      </w:r>
      <w:hyperlink r:id="rId9" w:history="1">
        <w:r w:rsidRPr="00BF3B4A">
          <w:rPr>
            <w:rStyle w:val="HYPERChar"/>
          </w:rPr>
          <w:t xml:space="preserve">Working Together </w:t>
        </w:r>
        <w:r w:rsidR="00BF3B4A" w:rsidRPr="00BF3B4A">
          <w:rPr>
            <w:rStyle w:val="HYPERChar"/>
          </w:rPr>
          <w:t>f</w:t>
        </w:r>
        <w:r w:rsidRPr="00BF3B4A">
          <w:rPr>
            <w:rStyle w:val="HYPERChar"/>
          </w:rPr>
          <w:t>or Accessible Transport report</w:t>
        </w:r>
      </w:hyperlink>
    </w:p>
  </w:footnote>
  <w:footnote w:id="10">
    <w:p w14:paraId="3831F5F7" w14:textId="77777777" w:rsidR="001811E7" w:rsidRPr="00C95497" w:rsidRDefault="001811E7" w:rsidP="001811E7">
      <w:pPr>
        <w:rPr>
          <w:rFonts w:ascii="Arial" w:eastAsia="Calibri" w:hAnsi="Arial" w:cs="Arial"/>
          <w:color w:val="000000" w:themeColor="text1"/>
          <w:sz w:val="20"/>
          <w:szCs w:val="20"/>
        </w:rPr>
      </w:pPr>
      <w:r w:rsidRPr="00C95497">
        <w:rPr>
          <w:rStyle w:val="FootnoteReference"/>
          <w:rFonts w:ascii="Arial" w:hAnsi="Arial" w:cs="Arial"/>
          <w:color w:val="000000" w:themeColor="text1"/>
          <w:sz w:val="20"/>
          <w:szCs w:val="20"/>
        </w:rPr>
        <w:footnoteRef/>
      </w:r>
      <w:r w:rsidRPr="00C95497">
        <w:rPr>
          <w:rFonts w:ascii="Arial" w:hAnsi="Arial" w:cs="Arial"/>
          <w:color w:val="000000" w:themeColor="text1"/>
          <w:sz w:val="20"/>
          <w:szCs w:val="20"/>
        </w:rPr>
        <w:t xml:space="preserve"> In the final stage, there was a commitment to improving </w:t>
      </w:r>
      <w:r w:rsidRPr="00C95497">
        <w:rPr>
          <w:rStyle w:val="cf01"/>
          <w:rFonts w:ascii="Arial" w:eastAsia="Calibri" w:hAnsi="Arial" w:cs="Arial"/>
          <w:color w:val="000000" w:themeColor="text1"/>
          <w:sz w:val="20"/>
          <w:szCs w:val="20"/>
        </w:rPr>
        <w:t>passenger experience, journey information, street accessibility, parking, data and evaluation of accessible transport, and transport to health and social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54E9B3AB">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3AAA"/>
    <w:multiLevelType w:val="hybridMultilevel"/>
    <w:tmpl w:val="192051B4"/>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F1A03"/>
    <w:multiLevelType w:val="hybridMultilevel"/>
    <w:tmpl w:val="E620DCB8"/>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6C36DD8"/>
    <w:multiLevelType w:val="hybridMultilevel"/>
    <w:tmpl w:val="93BE57CC"/>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91D1D97"/>
    <w:multiLevelType w:val="hybridMultilevel"/>
    <w:tmpl w:val="B15CA7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B70FC"/>
    <w:multiLevelType w:val="hybridMultilevel"/>
    <w:tmpl w:val="7EA28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25E330A"/>
    <w:multiLevelType w:val="hybridMultilevel"/>
    <w:tmpl w:val="BE60E8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45A490B"/>
    <w:multiLevelType w:val="hybridMultilevel"/>
    <w:tmpl w:val="275E913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8E2221D"/>
    <w:multiLevelType w:val="hybridMultilevel"/>
    <w:tmpl w:val="D0F838AE"/>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B9C443E"/>
    <w:multiLevelType w:val="hybridMultilevel"/>
    <w:tmpl w:val="7CCAC28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CB017D0"/>
    <w:multiLevelType w:val="hybridMultilevel"/>
    <w:tmpl w:val="9D88D5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A4101"/>
    <w:multiLevelType w:val="hybridMultilevel"/>
    <w:tmpl w:val="034A79E0"/>
    <w:lvl w:ilvl="0" w:tplc="08B436E2">
      <w:start w:val="1"/>
      <w:numFmt w:val="bullet"/>
      <w:lvlText w:val=""/>
      <w:lvlJc w:val="left"/>
      <w:pPr>
        <w:tabs>
          <w:tab w:val="num" w:pos="720"/>
        </w:tabs>
        <w:ind w:left="720" w:hanging="360"/>
      </w:pPr>
      <w:rPr>
        <w:rFonts w:ascii="Symbol" w:hAnsi="Symbol" w:hint="default"/>
      </w:rPr>
    </w:lvl>
    <w:lvl w:ilvl="1" w:tplc="EED05080">
      <w:numFmt w:val="bullet"/>
      <w:lvlText w:val="o"/>
      <w:lvlJc w:val="left"/>
      <w:pPr>
        <w:tabs>
          <w:tab w:val="num" w:pos="1440"/>
        </w:tabs>
        <w:ind w:left="1440" w:hanging="360"/>
      </w:pPr>
      <w:rPr>
        <w:rFonts w:ascii="Courier New" w:hAnsi="Courier New" w:hint="default"/>
      </w:rPr>
    </w:lvl>
    <w:lvl w:ilvl="2" w:tplc="CABE50D6" w:tentative="1">
      <w:start w:val="1"/>
      <w:numFmt w:val="bullet"/>
      <w:lvlText w:val=""/>
      <w:lvlJc w:val="left"/>
      <w:pPr>
        <w:tabs>
          <w:tab w:val="num" w:pos="2160"/>
        </w:tabs>
        <w:ind w:left="2160" w:hanging="360"/>
      </w:pPr>
      <w:rPr>
        <w:rFonts w:ascii="Symbol" w:hAnsi="Symbol" w:hint="default"/>
      </w:rPr>
    </w:lvl>
    <w:lvl w:ilvl="3" w:tplc="8646AA86" w:tentative="1">
      <w:start w:val="1"/>
      <w:numFmt w:val="bullet"/>
      <w:lvlText w:val=""/>
      <w:lvlJc w:val="left"/>
      <w:pPr>
        <w:tabs>
          <w:tab w:val="num" w:pos="2880"/>
        </w:tabs>
        <w:ind w:left="2880" w:hanging="360"/>
      </w:pPr>
      <w:rPr>
        <w:rFonts w:ascii="Symbol" w:hAnsi="Symbol" w:hint="default"/>
      </w:rPr>
    </w:lvl>
    <w:lvl w:ilvl="4" w:tplc="76B2045A" w:tentative="1">
      <w:start w:val="1"/>
      <w:numFmt w:val="bullet"/>
      <w:lvlText w:val=""/>
      <w:lvlJc w:val="left"/>
      <w:pPr>
        <w:tabs>
          <w:tab w:val="num" w:pos="3600"/>
        </w:tabs>
        <w:ind w:left="3600" w:hanging="360"/>
      </w:pPr>
      <w:rPr>
        <w:rFonts w:ascii="Symbol" w:hAnsi="Symbol" w:hint="default"/>
      </w:rPr>
    </w:lvl>
    <w:lvl w:ilvl="5" w:tplc="4EFEC296" w:tentative="1">
      <w:start w:val="1"/>
      <w:numFmt w:val="bullet"/>
      <w:lvlText w:val=""/>
      <w:lvlJc w:val="left"/>
      <w:pPr>
        <w:tabs>
          <w:tab w:val="num" w:pos="4320"/>
        </w:tabs>
        <w:ind w:left="4320" w:hanging="360"/>
      </w:pPr>
      <w:rPr>
        <w:rFonts w:ascii="Symbol" w:hAnsi="Symbol" w:hint="default"/>
      </w:rPr>
    </w:lvl>
    <w:lvl w:ilvl="6" w:tplc="77DE155C" w:tentative="1">
      <w:start w:val="1"/>
      <w:numFmt w:val="bullet"/>
      <w:lvlText w:val=""/>
      <w:lvlJc w:val="left"/>
      <w:pPr>
        <w:tabs>
          <w:tab w:val="num" w:pos="5040"/>
        </w:tabs>
        <w:ind w:left="5040" w:hanging="360"/>
      </w:pPr>
      <w:rPr>
        <w:rFonts w:ascii="Symbol" w:hAnsi="Symbol" w:hint="default"/>
      </w:rPr>
    </w:lvl>
    <w:lvl w:ilvl="7" w:tplc="C836419E" w:tentative="1">
      <w:start w:val="1"/>
      <w:numFmt w:val="bullet"/>
      <w:lvlText w:val=""/>
      <w:lvlJc w:val="left"/>
      <w:pPr>
        <w:tabs>
          <w:tab w:val="num" w:pos="5760"/>
        </w:tabs>
        <w:ind w:left="5760" w:hanging="360"/>
      </w:pPr>
      <w:rPr>
        <w:rFonts w:ascii="Symbol" w:hAnsi="Symbol" w:hint="default"/>
      </w:rPr>
    </w:lvl>
    <w:lvl w:ilvl="8" w:tplc="A4E0CE8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C652D85"/>
    <w:multiLevelType w:val="hybridMultilevel"/>
    <w:tmpl w:val="7B2CA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623455"/>
    <w:multiLevelType w:val="hybridMultilevel"/>
    <w:tmpl w:val="9B3CF97C"/>
    <w:lvl w:ilvl="0" w:tplc="08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6" w15:restartNumberingAfterBreak="0">
    <w:nsid w:val="425151F4"/>
    <w:multiLevelType w:val="hybridMultilevel"/>
    <w:tmpl w:val="15468C2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CF6DE2"/>
    <w:multiLevelType w:val="hybridMultilevel"/>
    <w:tmpl w:val="B0EAA58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9" w15:restartNumberingAfterBreak="0">
    <w:nsid w:val="565125ED"/>
    <w:multiLevelType w:val="hybridMultilevel"/>
    <w:tmpl w:val="4E163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DC67E2"/>
    <w:multiLevelType w:val="hybridMultilevel"/>
    <w:tmpl w:val="A07A16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4E7BD0"/>
    <w:multiLevelType w:val="hybridMultilevel"/>
    <w:tmpl w:val="6784A6C2"/>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73CA53D5"/>
    <w:multiLevelType w:val="hybridMultilevel"/>
    <w:tmpl w:val="9B70B710"/>
    <w:lvl w:ilvl="0" w:tplc="7076032C">
      <w:start w:val="1"/>
      <w:numFmt w:val="bullet"/>
      <w:lvlText w:val="•"/>
      <w:lvlJc w:val="left"/>
      <w:pPr>
        <w:tabs>
          <w:tab w:val="num" w:pos="720"/>
        </w:tabs>
        <w:ind w:left="720" w:hanging="360"/>
      </w:pPr>
      <w:rPr>
        <w:rFonts w:ascii="Arial" w:hAnsi="Arial" w:hint="default"/>
      </w:rPr>
    </w:lvl>
    <w:lvl w:ilvl="1" w:tplc="0D6646D0" w:tentative="1">
      <w:start w:val="1"/>
      <w:numFmt w:val="bullet"/>
      <w:lvlText w:val="•"/>
      <w:lvlJc w:val="left"/>
      <w:pPr>
        <w:tabs>
          <w:tab w:val="num" w:pos="1440"/>
        </w:tabs>
        <w:ind w:left="1440" w:hanging="360"/>
      </w:pPr>
      <w:rPr>
        <w:rFonts w:ascii="Arial" w:hAnsi="Arial" w:hint="default"/>
      </w:rPr>
    </w:lvl>
    <w:lvl w:ilvl="2" w:tplc="0152127A" w:tentative="1">
      <w:start w:val="1"/>
      <w:numFmt w:val="bullet"/>
      <w:lvlText w:val="•"/>
      <w:lvlJc w:val="left"/>
      <w:pPr>
        <w:tabs>
          <w:tab w:val="num" w:pos="2160"/>
        </w:tabs>
        <w:ind w:left="2160" w:hanging="360"/>
      </w:pPr>
      <w:rPr>
        <w:rFonts w:ascii="Arial" w:hAnsi="Arial" w:hint="default"/>
      </w:rPr>
    </w:lvl>
    <w:lvl w:ilvl="3" w:tplc="3220793A" w:tentative="1">
      <w:start w:val="1"/>
      <w:numFmt w:val="bullet"/>
      <w:lvlText w:val="•"/>
      <w:lvlJc w:val="left"/>
      <w:pPr>
        <w:tabs>
          <w:tab w:val="num" w:pos="2880"/>
        </w:tabs>
        <w:ind w:left="2880" w:hanging="360"/>
      </w:pPr>
      <w:rPr>
        <w:rFonts w:ascii="Arial" w:hAnsi="Arial" w:hint="default"/>
      </w:rPr>
    </w:lvl>
    <w:lvl w:ilvl="4" w:tplc="44CCC026" w:tentative="1">
      <w:start w:val="1"/>
      <w:numFmt w:val="bullet"/>
      <w:lvlText w:val="•"/>
      <w:lvlJc w:val="left"/>
      <w:pPr>
        <w:tabs>
          <w:tab w:val="num" w:pos="3600"/>
        </w:tabs>
        <w:ind w:left="3600" w:hanging="360"/>
      </w:pPr>
      <w:rPr>
        <w:rFonts w:ascii="Arial" w:hAnsi="Arial" w:hint="default"/>
      </w:rPr>
    </w:lvl>
    <w:lvl w:ilvl="5" w:tplc="28CED33E" w:tentative="1">
      <w:start w:val="1"/>
      <w:numFmt w:val="bullet"/>
      <w:lvlText w:val="•"/>
      <w:lvlJc w:val="left"/>
      <w:pPr>
        <w:tabs>
          <w:tab w:val="num" w:pos="4320"/>
        </w:tabs>
        <w:ind w:left="4320" w:hanging="360"/>
      </w:pPr>
      <w:rPr>
        <w:rFonts w:ascii="Arial" w:hAnsi="Arial" w:hint="default"/>
      </w:rPr>
    </w:lvl>
    <w:lvl w:ilvl="6" w:tplc="79AA0E42" w:tentative="1">
      <w:start w:val="1"/>
      <w:numFmt w:val="bullet"/>
      <w:lvlText w:val="•"/>
      <w:lvlJc w:val="left"/>
      <w:pPr>
        <w:tabs>
          <w:tab w:val="num" w:pos="5040"/>
        </w:tabs>
        <w:ind w:left="5040" w:hanging="360"/>
      </w:pPr>
      <w:rPr>
        <w:rFonts w:ascii="Arial" w:hAnsi="Arial" w:hint="default"/>
      </w:rPr>
    </w:lvl>
    <w:lvl w:ilvl="7" w:tplc="3EA819A0" w:tentative="1">
      <w:start w:val="1"/>
      <w:numFmt w:val="bullet"/>
      <w:lvlText w:val="•"/>
      <w:lvlJc w:val="left"/>
      <w:pPr>
        <w:tabs>
          <w:tab w:val="num" w:pos="5760"/>
        </w:tabs>
        <w:ind w:left="5760" w:hanging="360"/>
      </w:pPr>
      <w:rPr>
        <w:rFonts w:ascii="Arial" w:hAnsi="Arial" w:hint="default"/>
      </w:rPr>
    </w:lvl>
    <w:lvl w:ilvl="8" w:tplc="53C87E9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A1F5AD5"/>
    <w:multiLevelType w:val="hybridMultilevel"/>
    <w:tmpl w:val="C18836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C2E56CD"/>
    <w:multiLevelType w:val="hybridMultilevel"/>
    <w:tmpl w:val="6242E974"/>
    <w:lvl w:ilvl="0" w:tplc="A76A04C6">
      <w:start w:val="1"/>
      <w:numFmt w:val="bullet"/>
      <w:lvlText w:val=""/>
      <w:lvlJc w:val="left"/>
      <w:pPr>
        <w:tabs>
          <w:tab w:val="num" w:pos="720"/>
        </w:tabs>
        <w:ind w:left="720" w:hanging="360"/>
      </w:pPr>
      <w:rPr>
        <w:rFonts w:ascii="Symbol" w:hAnsi="Symbol" w:hint="default"/>
      </w:rPr>
    </w:lvl>
    <w:lvl w:ilvl="1" w:tplc="85A81524">
      <w:numFmt w:val="bullet"/>
      <w:lvlText w:val="o"/>
      <w:lvlJc w:val="left"/>
      <w:pPr>
        <w:tabs>
          <w:tab w:val="num" w:pos="1440"/>
        </w:tabs>
        <w:ind w:left="1440" w:hanging="360"/>
      </w:pPr>
      <w:rPr>
        <w:rFonts w:ascii="Courier New" w:hAnsi="Courier New" w:hint="default"/>
      </w:rPr>
    </w:lvl>
    <w:lvl w:ilvl="2" w:tplc="6D222DDA" w:tentative="1">
      <w:start w:val="1"/>
      <w:numFmt w:val="bullet"/>
      <w:lvlText w:val=""/>
      <w:lvlJc w:val="left"/>
      <w:pPr>
        <w:tabs>
          <w:tab w:val="num" w:pos="2160"/>
        </w:tabs>
        <w:ind w:left="2160" w:hanging="360"/>
      </w:pPr>
      <w:rPr>
        <w:rFonts w:ascii="Symbol" w:hAnsi="Symbol" w:hint="default"/>
      </w:rPr>
    </w:lvl>
    <w:lvl w:ilvl="3" w:tplc="49107DE0" w:tentative="1">
      <w:start w:val="1"/>
      <w:numFmt w:val="bullet"/>
      <w:lvlText w:val=""/>
      <w:lvlJc w:val="left"/>
      <w:pPr>
        <w:tabs>
          <w:tab w:val="num" w:pos="2880"/>
        </w:tabs>
        <w:ind w:left="2880" w:hanging="360"/>
      </w:pPr>
      <w:rPr>
        <w:rFonts w:ascii="Symbol" w:hAnsi="Symbol" w:hint="default"/>
      </w:rPr>
    </w:lvl>
    <w:lvl w:ilvl="4" w:tplc="9B2447C6" w:tentative="1">
      <w:start w:val="1"/>
      <w:numFmt w:val="bullet"/>
      <w:lvlText w:val=""/>
      <w:lvlJc w:val="left"/>
      <w:pPr>
        <w:tabs>
          <w:tab w:val="num" w:pos="3600"/>
        </w:tabs>
        <w:ind w:left="3600" w:hanging="360"/>
      </w:pPr>
      <w:rPr>
        <w:rFonts w:ascii="Symbol" w:hAnsi="Symbol" w:hint="default"/>
      </w:rPr>
    </w:lvl>
    <w:lvl w:ilvl="5" w:tplc="0C6A94B2" w:tentative="1">
      <w:start w:val="1"/>
      <w:numFmt w:val="bullet"/>
      <w:lvlText w:val=""/>
      <w:lvlJc w:val="left"/>
      <w:pPr>
        <w:tabs>
          <w:tab w:val="num" w:pos="4320"/>
        </w:tabs>
        <w:ind w:left="4320" w:hanging="360"/>
      </w:pPr>
      <w:rPr>
        <w:rFonts w:ascii="Symbol" w:hAnsi="Symbol" w:hint="default"/>
      </w:rPr>
    </w:lvl>
    <w:lvl w:ilvl="6" w:tplc="DD8C0752" w:tentative="1">
      <w:start w:val="1"/>
      <w:numFmt w:val="bullet"/>
      <w:lvlText w:val=""/>
      <w:lvlJc w:val="left"/>
      <w:pPr>
        <w:tabs>
          <w:tab w:val="num" w:pos="5040"/>
        </w:tabs>
        <w:ind w:left="5040" w:hanging="360"/>
      </w:pPr>
      <w:rPr>
        <w:rFonts w:ascii="Symbol" w:hAnsi="Symbol" w:hint="default"/>
      </w:rPr>
    </w:lvl>
    <w:lvl w:ilvl="7" w:tplc="57E429B0" w:tentative="1">
      <w:start w:val="1"/>
      <w:numFmt w:val="bullet"/>
      <w:lvlText w:val=""/>
      <w:lvlJc w:val="left"/>
      <w:pPr>
        <w:tabs>
          <w:tab w:val="num" w:pos="5760"/>
        </w:tabs>
        <w:ind w:left="5760" w:hanging="360"/>
      </w:pPr>
      <w:rPr>
        <w:rFonts w:ascii="Symbol" w:hAnsi="Symbol" w:hint="default"/>
      </w:rPr>
    </w:lvl>
    <w:lvl w:ilvl="8" w:tplc="885CA3A2"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7ECF14C2"/>
    <w:multiLevelType w:val="hybridMultilevel"/>
    <w:tmpl w:val="3CC49D9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num w:numId="1" w16cid:durableId="1275362370">
    <w:abstractNumId w:val="18"/>
  </w:num>
  <w:num w:numId="2" w16cid:durableId="613174772">
    <w:abstractNumId w:val="7"/>
  </w:num>
  <w:num w:numId="3" w16cid:durableId="1223102391">
    <w:abstractNumId w:val="5"/>
  </w:num>
  <w:num w:numId="4" w16cid:durableId="2088377039">
    <w:abstractNumId w:val="12"/>
  </w:num>
  <w:num w:numId="5" w16cid:durableId="377167822">
    <w:abstractNumId w:val="20"/>
  </w:num>
  <w:num w:numId="6" w16cid:durableId="1401293264">
    <w:abstractNumId w:val="11"/>
  </w:num>
  <w:num w:numId="7" w16cid:durableId="1564027073">
    <w:abstractNumId w:val="6"/>
  </w:num>
  <w:num w:numId="8" w16cid:durableId="817959824">
    <w:abstractNumId w:val="21"/>
  </w:num>
  <w:num w:numId="9" w16cid:durableId="1764759086">
    <w:abstractNumId w:val="15"/>
  </w:num>
  <w:num w:numId="10" w16cid:durableId="571693160">
    <w:abstractNumId w:val="2"/>
  </w:num>
  <w:num w:numId="11" w16cid:durableId="1685547781">
    <w:abstractNumId w:val="10"/>
  </w:num>
  <w:num w:numId="12" w16cid:durableId="964582734">
    <w:abstractNumId w:val="22"/>
  </w:num>
  <w:num w:numId="13" w16cid:durableId="1932079742">
    <w:abstractNumId w:val="19"/>
  </w:num>
  <w:num w:numId="14" w16cid:durableId="1040204106">
    <w:abstractNumId w:val="17"/>
  </w:num>
  <w:num w:numId="15" w16cid:durableId="502477699">
    <w:abstractNumId w:val="23"/>
  </w:num>
  <w:num w:numId="16" w16cid:durableId="1300963574">
    <w:abstractNumId w:val="25"/>
  </w:num>
  <w:num w:numId="17" w16cid:durableId="520123306">
    <w:abstractNumId w:val="4"/>
  </w:num>
  <w:num w:numId="18" w16cid:durableId="1340548747">
    <w:abstractNumId w:val="8"/>
  </w:num>
  <w:num w:numId="19" w16cid:durableId="1544974595">
    <w:abstractNumId w:val="9"/>
  </w:num>
  <w:num w:numId="20" w16cid:durableId="1538468994">
    <w:abstractNumId w:val="14"/>
  </w:num>
  <w:num w:numId="21" w16cid:durableId="1226843378">
    <w:abstractNumId w:val="0"/>
  </w:num>
  <w:num w:numId="22" w16cid:durableId="1138570723">
    <w:abstractNumId w:val="16"/>
  </w:num>
  <w:num w:numId="23" w16cid:durableId="1302930685">
    <w:abstractNumId w:val="3"/>
  </w:num>
  <w:num w:numId="24" w16cid:durableId="127011845">
    <w:abstractNumId w:val="24"/>
  </w:num>
  <w:num w:numId="25" w16cid:durableId="808132571">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2340"/>
    <w:rsid w:val="0000379F"/>
    <w:rsid w:val="00004156"/>
    <w:rsid w:val="00005678"/>
    <w:rsid w:val="00006B90"/>
    <w:rsid w:val="00007CF0"/>
    <w:rsid w:val="00007F82"/>
    <w:rsid w:val="0001041A"/>
    <w:rsid w:val="00010FF5"/>
    <w:rsid w:val="000124DF"/>
    <w:rsid w:val="00012BC2"/>
    <w:rsid w:val="00014308"/>
    <w:rsid w:val="0001592E"/>
    <w:rsid w:val="00016A51"/>
    <w:rsid w:val="00017228"/>
    <w:rsid w:val="0002001A"/>
    <w:rsid w:val="000216E0"/>
    <w:rsid w:val="000217F5"/>
    <w:rsid w:val="00021FFE"/>
    <w:rsid w:val="0002217C"/>
    <w:rsid w:val="000254FC"/>
    <w:rsid w:val="0002635B"/>
    <w:rsid w:val="0002647E"/>
    <w:rsid w:val="00026E4B"/>
    <w:rsid w:val="00026EFE"/>
    <w:rsid w:val="000277F2"/>
    <w:rsid w:val="00027EF5"/>
    <w:rsid w:val="00030D1E"/>
    <w:rsid w:val="000311C5"/>
    <w:rsid w:val="000326C4"/>
    <w:rsid w:val="00032705"/>
    <w:rsid w:val="00032C4C"/>
    <w:rsid w:val="00033DD7"/>
    <w:rsid w:val="000355C8"/>
    <w:rsid w:val="000366CA"/>
    <w:rsid w:val="00036BA4"/>
    <w:rsid w:val="0003796E"/>
    <w:rsid w:val="000406BB"/>
    <w:rsid w:val="00041E6C"/>
    <w:rsid w:val="00042E0E"/>
    <w:rsid w:val="00042FE9"/>
    <w:rsid w:val="00043D7C"/>
    <w:rsid w:val="00044CC8"/>
    <w:rsid w:val="00044E61"/>
    <w:rsid w:val="00044F88"/>
    <w:rsid w:val="00046B6A"/>
    <w:rsid w:val="00050C16"/>
    <w:rsid w:val="000517DD"/>
    <w:rsid w:val="0005213F"/>
    <w:rsid w:val="0005309B"/>
    <w:rsid w:val="00053284"/>
    <w:rsid w:val="000539A9"/>
    <w:rsid w:val="00053F8D"/>
    <w:rsid w:val="000543C5"/>
    <w:rsid w:val="00055054"/>
    <w:rsid w:val="00055C89"/>
    <w:rsid w:val="00056610"/>
    <w:rsid w:val="00056653"/>
    <w:rsid w:val="000574E9"/>
    <w:rsid w:val="0006123E"/>
    <w:rsid w:val="00061508"/>
    <w:rsid w:val="00062900"/>
    <w:rsid w:val="0006298A"/>
    <w:rsid w:val="00063E96"/>
    <w:rsid w:val="000648FD"/>
    <w:rsid w:val="00064B25"/>
    <w:rsid w:val="000651CF"/>
    <w:rsid w:val="000653FB"/>
    <w:rsid w:val="00065471"/>
    <w:rsid w:val="0006784E"/>
    <w:rsid w:val="0006787F"/>
    <w:rsid w:val="000679C2"/>
    <w:rsid w:val="0007081D"/>
    <w:rsid w:val="00070B95"/>
    <w:rsid w:val="000713B1"/>
    <w:rsid w:val="0007159C"/>
    <w:rsid w:val="000717E7"/>
    <w:rsid w:val="000719F0"/>
    <w:rsid w:val="00071E38"/>
    <w:rsid w:val="00071E4A"/>
    <w:rsid w:val="00071F53"/>
    <w:rsid w:val="000737AE"/>
    <w:rsid w:val="00073C8F"/>
    <w:rsid w:val="000746E0"/>
    <w:rsid w:val="0007502E"/>
    <w:rsid w:val="00075C82"/>
    <w:rsid w:val="000800D2"/>
    <w:rsid w:val="000802AC"/>
    <w:rsid w:val="000803AB"/>
    <w:rsid w:val="0008141B"/>
    <w:rsid w:val="000824D5"/>
    <w:rsid w:val="00082B0F"/>
    <w:rsid w:val="00082E9E"/>
    <w:rsid w:val="000832E7"/>
    <w:rsid w:val="00084140"/>
    <w:rsid w:val="00084176"/>
    <w:rsid w:val="0008425D"/>
    <w:rsid w:val="00086FF5"/>
    <w:rsid w:val="00087232"/>
    <w:rsid w:val="00087731"/>
    <w:rsid w:val="0008790E"/>
    <w:rsid w:val="000879E6"/>
    <w:rsid w:val="00087DB5"/>
    <w:rsid w:val="00090C05"/>
    <w:rsid w:val="00091B50"/>
    <w:rsid w:val="00091EEB"/>
    <w:rsid w:val="00092147"/>
    <w:rsid w:val="000924FC"/>
    <w:rsid w:val="00092BC6"/>
    <w:rsid w:val="0009395D"/>
    <w:rsid w:val="00093BDA"/>
    <w:rsid w:val="00094792"/>
    <w:rsid w:val="00094CFD"/>
    <w:rsid w:val="00094D63"/>
    <w:rsid w:val="00095BD0"/>
    <w:rsid w:val="00096759"/>
    <w:rsid w:val="00097648"/>
    <w:rsid w:val="00097827"/>
    <w:rsid w:val="00097C46"/>
    <w:rsid w:val="000A00D2"/>
    <w:rsid w:val="000A03CB"/>
    <w:rsid w:val="000A0E88"/>
    <w:rsid w:val="000A101D"/>
    <w:rsid w:val="000A1973"/>
    <w:rsid w:val="000A233B"/>
    <w:rsid w:val="000A2B53"/>
    <w:rsid w:val="000A3443"/>
    <w:rsid w:val="000A4721"/>
    <w:rsid w:val="000A77F2"/>
    <w:rsid w:val="000B195B"/>
    <w:rsid w:val="000B2711"/>
    <w:rsid w:val="000B3176"/>
    <w:rsid w:val="000B429B"/>
    <w:rsid w:val="000B59FD"/>
    <w:rsid w:val="000B5C15"/>
    <w:rsid w:val="000B5C23"/>
    <w:rsid w:val="000B5C9C"/>
    <w:rsid w:val="000B69E5"/>
    <w:rsid w:val="000B7969"/>
    <w:rsid w:val="000B7AF9"/>
    <w:rsid w:val="000C0B1F"/>
    <w:rsid w:val="000C1E54"/>
    <w:rsid w:val="000C3551"/>
    <w:rsid w:val="000C450D"/>
    <w:rsid w:val="000C5273"/>
    <w:rsid w:val="000C57A4"/>
    <w:rsid w:val="000C5E41"/>
    <w:rsid w:val="000C64CB"/>
    <w:rsid w:val="000C7222"/>
    <w:rsid w:val="000C74D9"/>
    <w:rsid w:val="000C757B"/>
    <w:rsid w:val="000CADE2"/>
    <w:rsid w:val="000D127F"/>
    <w:rsid w:val="000D1EE9"/>
    <w:rsid w:val="000D283B"/>
    <w:rsid w:val="000D3407"/>
    <w:rsid w:val="000D3A7C"/>
    <w:rsid w:val="000D3AC4"/>
    <w:rsid w:val="000D3DB2"/>
    <w:rsid w:val="000D512B"/>
    <w:rsid w:val="000D6F9E"/>
    <w:rsid w:val="000D7064"/>
    <w:rsid w:val="000D7B9B"/>
    <w:rsid w:val="000E01CC"/>
    <w:rsid w:val="000E0878"/>
    <w:rsid w:val="000E1923"/>
    <w:rsid w:val="000E1A3B"/>
    <w:rsid w:val="000E1B51"/>
    <w:rsid w:val="000E246E"/>
    <w:rsid w:val="000E2926"/>
    <w:rsid w:val="000E2998"/>
    <w:rsid w:val="000E325A"/>
    <w:rsid w:val="000E4D95"/>
    <w:rsid w:val="000E4E37"/>
    <w:rsid w:val="000E5CE4"/>
    <w:rsid w:val="000E6079"/>
    <w:rsid w:val="000E67F3"/>
    <w:rsid w:val="000E6D99"/>
    <w:rsid w:val="000F00BA"/>
    <w:rsid w:val="000F00F7"/>
    <w:rsid w:val="000F0A02"/>
    <w:rsid w:val="000F2E5F"/>
    <w:rsid w:val="000F3376"/>
    <w:rsid w:val="000F3CD3"/>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236B"/>
    <w:rsid w:val="001123EA"/>
    <w:rsid w:val="00112B32"/>
    <w:rsid w:val="00113724"/>
    <w:rsid w:val="0011375F"/>
    <w:rsid w:val="001149DC"/>
    <w:rsid w:val="001151FD"/>
    <w:rsid w:val="001152B5"/>
    <w:rsid w:val="001164B9"/>
    <w:rsid w:val="00116FC0"/>
    <w:rsid w:val="00117E05"/>
    <w:rsid w:val="00117F9F"/>
    <w:rsid w:val="001209AB"/>
    <w:rsid w:val="00120C05"/>
    <w:rsid w:val="00120CFA"/>
    <w:rsid w:val="00121E42"/>
    <w:rsid w:val="0012319D"/>
    <w:rsid w:val="0012357A"/>
    <w:rsid w:val="00125ADE"/>
    <w:rsid w:val="0013004A"/>
    <w:rsid w:val="0013008F"/>
    <w:rsid w:val="001307E5"/>
    <w:rsid w:val="00130D0D"/>
    <w:rsid w:val="00131019"/>
    <w:rsid w:val="001310D9"/>
    <w:rsid w:val="001313C7"/>
    <w:rsid w:val="001324EF"/>
    <w:rsid w:val="00133275"/>
    <w:rsid w:val="00133292"/>
    <w:rsid w:val="00133721"/>
    <w:rsid w:val="001338E5"/>
    <w:rsid w:val="0013425D"/>
    <w:rsid w:val="00134E2B"/>
    <w:rsid w:val="0013526C"/>
    <w:rsid w:val="001361B5"/>
    <w:rsid w:val="0013691B"/>
    <w:rsid w:val="0014038D"/>
    <w:rsid w:val="00141471"/>
    <w:rsid w:val="0014181B"/>
    <w:rsid w:val="00141F46"/>
    <w:rsid w:val="00142372"/>
    <w:rsid w:val="00143A15"/>
    <w:rsid w:val="0014523D"/>
    <w:rsid w:val="001452A3"/>
    <w:rsid w:val="001465DC"/>
    <w:rsid w:val="00146999"/>
    <w:rsid w:val="0014759C"/>
    <w:rsid w:val="0014763E"/>
    <w:rsid w:val="00150564"/>
    <w:rsid w:val="00151019"/>
    <w:rsid w:val="00151924"/>
    <w:rsid w:val="00151B44"/>
    <w:rsid w:val="0015470D"/>
    <w:rsid w:val="00155293"/>
    <w:rsid w:val="0015539B"/>
    <w:rsid w:val="00155FDA"/>
    <w:rsid w:val="0015612E"/>
    <w:rsid w:val="00156EA1"/>
    <w:rsid w:val="001571CE"/>
    <w:rsid w:val="001577C4"/>
    <w:rsid w:val="00160602"/>
    <w:rsid w:val="00161765"/>
    <w:rsid w:val="00161C6A"/>
    <w:rsid w:val="00163351"/>
    <w:rsid w:val="00164306"/>
    <w:rsid w:val="0016550F"/>
    <w:rsid w:val="00167E5F"/>
    <w:rsid w:val="00171818"/>
    <w:rsid w:val="00171848"/>
    <w:rsid w:val="001725A5"/>
    <w:rsid w:val="001735F6"/>
    <w:rsid w:val="00173C64"/>
    <w:rsid w:val="00174203"/>
    <w:rsid w:val="00174A3B"/>
    <w:rsid w:val="00174AE3"/>
    <w:rsid w:val="00175843"/>
    <w:rsid w:val="0017679D"/>
    <w:rsid w:val="00180227"/>
    <w:rsid w:val="00180558"/>
    <w:rsid w:val="0018092B"/>
    <w:rsid w:val="001809C4"/>
    <w:rsid w:val="001811E7"/>
    <w:rsid w:val="0018150C"/>
    <w:rsid w:val="00181F40"/>
    <w:rsid w:val="00182E93"/>
    <w:rsid w:val="001840A2"/>
    <w:rsid w:val="00184BDE"/>
    <w:rsid w:val="001858D1"/>
    <w:rsid w:val="00187ED3"/>
    <w:rsid w:val="001903EF"/>
    <w:rsid w:val="00191121"/>
    <w:rsid w:val="00191BB1"/>
    <w:rsid w:val="00191DAF"/>
    <w:rsid w:val="00192496"/>
    <w:rsid w:val="00192D1E"/>
    <w:rsid w:val="001935B3"/>
    <w:rsid w:val="001942FB"/>
    <w:rsid w:val="00194748"/>
    <w:rsid w:val="001947F4"/>
    <w:rsid w:val="00194D34"/>
    <w:rsid w:val="00196278"/>
    <w:rsid w:val="00196704"/>
    <w:rsid w:val="001967F7"/>
    <w:rsid w:val="0019736F"/>
    <w:rsid w:val="001973DE"/>
    <w:rsid w:val="00197511"/>
    <w:rsid w:val="001A09F1"/>
    <w:rsid w:val="001A0EF6"/>
    <w:rsid w:val="001A1190"/>
    <w:rsid w:val="001A15F0"/>
    <w:rsid w:val="001A1737"/>
    <w:rsid w:val="001A2786"/>
    <w:rsid w:val="001A37FB"/>
    <w:rsid w:val="001A3BB8"/>
    <w:rsid w:val="001A3C63"/>
    <w:rsid w:val="001A4703"/>
    <w:rsid w:val="001A4727"/>
    <w:rsid w:val="001A479D"/>
    <w:rsid w:val="001A51A8"/>
    <w:rsid w:val="001A6608"/>
    <w:rsid w:val="001A7285"/>
    <w:rsid w:val="001A74DC"/>
    <w:rsid w:val="001A7F1A"/>
    <w:rsid w:val="001B04F9"/>
    <w:rsid w:val="001B16FF"/>
    <w:rsid w:val="001B19E7"/>
    <w:rsid w:val="001B1A91"/>
    <w:rsid w:val="001B3114"/>
    <w:rsid w:val="001B3201"/>
    <w:rsid w:val="001B33F2"/>
    <w:rsid w:val="001B3831"/>
    <w:rsid w:val="001B3906"/>
    <w:rsid w:val="001B46C9"/>
    <w:rsid w:val="001B500D"/>
    <w:rsid w:val="001B504E"/>
    <w:rsid w:val="001B657D"/>
    <w:rsid w:val="001B69D8"/>
    <w:rsid w:val="001C0634"/>
    <w:rsid w:val="001C0787"/>
    <w:rsid w:val="001C1AE4"/>
    <w:rsid w:val="001C1F90"/>
    <w:rsid w:val="001C20AA"/>
    <w:rsid w:val="001C2218"/>
    <w:rsid w:val="001C22FF"/>
    <w:rsid w:val="001C32C1"/>
    <w:rsid w:val="001C38E4"/>
    <w:rsid w:val="001C4699"/>
    <w:rsid w:val="001C5B17"/>
    <w:rsid w:val="001C5DE7"/>
    <w:rsid w:val="001C66AC"/>
    <w:rsid w:val="001C6C6B"/>
    <w:rsid w:val="001D003B"/>
    <w:rsid w:val="001D1524"/>
    <w:rsid w:val="001D17AE"/>
    <w:rsid w:val="001D19C1"/>
    <w:rsid w:val="001D19FF"/>
    <w:rsid w:val="001D1F67"/>
    <w:rsid w:val="001D2073"/>
    <w:rsid w:val="001D228A"/>
    <w:rsid w:val="001D365C"/>
    <w:rsid w:val="001D3788"/>
    <w:rsid w:val="001D3D52"/>
    <w:rsid w:val="001D4AF0"/>
    <w:rsid w:val="001D4CE0"/>
    <w:rsid w:val="001D7627"/>
    <w:rsid w:val="001E058E"/>
    <w:rsid w:val="001E0ECF"/>
    <w:rsid w:val="001E1023"/>
    <w:rsid w:val="001E104A"/>
    <w:rsid w:val="001E14D6"/>
    <w:rsid w:val="001E25D9"/>
    <w:rsid w:val="001E383E"/>
    <w:rsid w:val="001E3FC8"/>
    <w:rsid w:val="001E49E6"/>
    <w:rsid w:val="001E4ADD"/>
    <w:rsid w:val="001E5561"/>
    <w:rsid w:val="001E5CBD"/>
    <w:rsid w:val="001E747B"/>
    <w:rsid w:val="001E7661"/>
    <w:rsid w:val="001E7F12"/>
    <w:rsid w:val="001F0E70"/>
    <w:rsid w:val="001F0ED7"/>
    <w:rsid w:val="001F10F1"/>
    <w:rsid w:val="001F1C33"/>
    <w:rsid w:val="001F21E2"/>
    <w:rsid w:val="001F4384"/>
    <w:rsid w:val="001F7B48"/>
    <w:rsid w:val="00201396"/>
    <w:rsid w:val="00201FBF"/>
    <w:rsid w:val="0020221F"/>
    <w:rsid w:val="00202343"/>
    <w:rsid w:val="00202489"/>
    <w:rsid w:val="00202602"/>
    <w:rsid w:val="00202831"/>
    <w:rsid w:val="0020361F"/>
    <w:rsid w:val="0020441B"/>
    <w:rsid w:val="00204670"/>
    <w:rsid w:val="002049CB"/>
    <w:rsid w:val="00204BC9"/>
    <w:rsid w:val="00204E1D"/>
    <w:rsid w:val="00205584"/>
    <w:rsid w:val="0020579F"/>
    <w:rsid w:val="0020600C"/>
    <w:rsid w:val="00206421"/>
    <w:rsid w:val="002068B8"/>
    <w:rsid w:val="00206EC3"/>
    <w:rsid w:val="00207075"/>
    <w:rsid w:val="002076E8"/>
    <w:rsid w:val="00207C71"/>
    <w:rsid w:val="002102F4"/>
    <w:rsid w:val="00213FF3"/>
    <w:rsid w:val="00214629"/>
    <w:rsid w:val="00216A2C"/>
    <w:rsid w:val="00216E8C"/>
    <w:rsid w:val="00216F0A"/>
    <w:rsid w:val="00217C55"/>
    <w:rsid w:val="00220169"/>
    <w:rsid w:val="00220741"/>
    <w:rsid w:val="00220A23"/>
    <w:rsid w:val="00220A33"/>
    <w:rsid w:val="00221926"/>
    <w:rsid w:val="002223A1"/>
    <w:rsid w:val="0022317E"/>
    <w:rsid w:val="0022359D"/>
    <w:rsid w:val="002244DF"/>
    <w:rsid w:val="00224C6D"/>
    <w:rsid w:val="00225457"/>
    <w:rsid w:val="00226B61"/>
    <w:rsid w:val="002271BA"/>
    <w:rsid w:val="002301CD"/>
    <w:rsid w:val="00230A3A"/>
    <w:rsid w:val="002327A4"/>
    <w:rsid w:val="002329D7"/>
    <w:rsid w:val="00233531"/>
    <w:rsid w:val="0023365D"/>
    <w:rsid w:val="002338B7"/>
    <w:rsid w:val="00233BA3"/>
    <w:rsid w:val="002352E9"/>
    <w:rsid w:val="002368CE"/>
    <w:rsid w:val="00236BC5"/>
    <w:rsid w:val="00236D30"/>
    <w:rsid w:val="00237CF9"/>
    <w:rsid w:val="00240B07"/>
    <w:rsid w:val="002411C5"/>
    <w:rsid w:val="002411E7"/>
    <w:rsid w:val="002431CC"/>
    <w:rsid w:val="002431E9"/>
    <w:rsid w:val="0024357A"/>
    <w:rsid w:val="00243A06"/>
    <w:rsid w:val="00244ABB"/>
    <w:rsid w:val="00244AF8"/>
    <w:rsid w:val="00244ED9"/>
    <w:rsid w:val="002452A8"/>
    <w:rsid w:val="002465B2"/>
    <w:rsid w:val="00246669"/>
    <w:rsid w:val="00247D09"/>
    <w:rsid w:val="00250430"/>
    <w:rsid w:val="0025054E"/>
    <w:rsid w:val="00250722"/>
    <w:rsid w:val="0025137B"/>
    <w:rsid w:val="00251492"/>
    <w:rsid w:val="00251A4A"/>
    <w:rsid w:val="002527CF"/>
    <w:rsid w:val="00252CC2"/>
    <w:rsid w:val="00253495"/>
    <w:rsid w:val="0025375F"/>
    <w:rsid w:val="00253BD5"/>
    <w:rsid w:val="00254854"/>
    <w:rsid w:val="00254888"/>
    <w:rsid w:val="00255174"/>
    <w:rsid w:val="00255E61"/>
    <w:rsid w:val="00256488"/>
    <w:rsid w:val="0025655A"/>
    <w:rsid w:val="00256895"/>
    <w:rsid w:val="002578F1"/>
    <w:rsid w:val="00257A84"/>
    <w:rsid w:val="002600C8"/>
    <w:rsid w:val="002608A2"/>
    <w:rsid w:val="00260CE9"/>
    <w:rsid w:val="0026223E"/>
    <w:rsid w:val="002622CF"/>
    <w:rsid w:val="002627EB"/>
    <w:rsid w:val="00262861"/>
    <w:rsid w:val="002629AD"/>
    <w:rsid w:val="002631DA"/>
    <w:rsid w:val="002633F3"/>
    <w:rsid w:val="00266215"/>
    <w:rsid w:val="00266A26"/>
    <w:rsid w:val="00270AF5"/>
    <w:rsid w:val="00270F67"/>
    <w:rsid w:val="00272042"/>
    <w:rsid w:val="00272183"/>
    <w:rsid w:val="0027303D"/>
    <w:rsid w:val="00273878"/>
    <w:rsid w:val="00273D67"/>
    <w:rsid w:val="002743A0"/>
    <w:rsid w:val="00274757"/>
    <w:rsid w:val="00275030"/>
    <w:rsid w:val="00276053"/>
    <w:rsid w:val="0027690F"/>
    <w:rsid w:val="00277CC9"/>
    <w:rsid w:val="00277D18"/>
    <w:rsid w:val="00281764"/>
    <w:rsid w:val="00281806"/>
    <w:rsid w:val="00281C98"/>
    <w:rsid w:val="0028230A"/>
    <w:rsid w:val="00283098"/>
    <w:rsid w:val="002835BD"/>
    <w:rsid w:val="002846CB"/>
    <w:rsid w:val="002853D0"/>
    <w:rsid w:val="002855B2"/>
    <w:rsid w:val="0028644F"/>
    <w:rsid w:val="0028715E"/>
    <w:rsid w:val="00287656"/>
    <w:rsid w:val="00290376"/>
    <w:rsid w:val="002908A8"/>
    <w:rsid w:val="002909D5"/>
    <w:rsid w:val="00290C51"/>
    <w:rsid w:val="00291B25"/>
    <w:rsid w:val="00291FC3"/>
    <w:rsid w:val="002920F6"/>
    <w:rsid w:val="00293344"/>
    <w:rsid w:val="002957F0"/>
    <w:rsid w:val="00295925"/>
    <w:rsid w:val="00297633"/>
    <w:rsid w:val="00297BAA"/>
    <w:rsid w:val="002A1118"/>
    <w:rsid w:val="002A24C6"/>
    <w:rsid w:val="002A4445"/>
    <w:rsid w:val="002A55C9"/>
    <w:rsid w:val="002A63DC"/>
    <w:rsid w:val="002A6AD0"/>
    <w:rsid w:val="002A6C82"/>
    <w:rsid w:val="002B0B92"/>
    <w:rsid w:val="002B3A45"/>
    <w:rsid w:val="002B3D50"/>
    <w:rsid w:val="002B3E61"/>
    <w:rsid w:val="002B4F98"/>
    <w:rsid w:val="002B57EE"/>
    <w:rsid w:val="002B587D"/>
    <w:rsid w:val="002B63C6"/>
    <w:rsid w:val="002B759C"/>
    <w:rsid w:val="002B7698"/>
    <w:rsid w:val="002B77C8"/>
    <w:rsid w:val="002B7DBA"/>
    <w:rsid w:val="002C015D"/>
    <w:rsid w:val="002C0249"/>
    <w:rsid w:val="002C0C15"/>
    <w:rsid w:val="002C0C81"/>
    <w:rsid w:val="002C1664"/>
    <w:rsid w:val="002C38DE"/>
    <w:rsid w:val="002C4496"/>
    <w:rsid w:val="002C4FB0"/>
    <w:rsid w:val="002C5F3E"/>
    <w:rsid w:val="002C605B"/>
    <w:rsid w:val="002C799B"/>
    <w:rsid w:val="002D216F"/>
    <w:rsid w:val="002D254A"/>
    <w:rsid w:val="002D2E5E"/>
    <w:rsid w:val="002D38D9"/>
    <w:rsid w:val="002D3B4F"/>
    <w:rsid w:val="002D53F3"/>
    <w:rsid w:val="002D5CA5"/>
    <w:rsid w:val="002D6190"/>
    <w:rsid w:val="002D6C96"/>
    <w:rsid w:val="002D71E3"/>
    <w:rsid w:val="002E2B19"/>
    <w:rsid w:val="002E461B"/>
    <w:rsid w:val="002E579D"/>
    <w:rsid w:val="002E6987"/>
    <w:rsid w:val="002E749F"/>
    <w:rsid w:val="002F0FE9"/>
    <w:rsid w:val="002F1032"/>
    <w:rsid w:val="002F1F54"/>
    <w:rsid w:val="002F2FD2"/>
    <w:rsid w:val="002F50A4"/>
    <w:rsid w:val="002F52DF"/>
    <w:rsid w:val="002F58C6"/>
    <w:rsid w:val="002F69E5"/>
    <w:rsid w:val="002F69EA"/>
    <w:rsid w:val="002F77DA"/>
    <w:rsid w:val="002F7AD7"/>
    <w:rsid w:val="002F7E2A"/>
    <w:rsid w:val="00300B8C"/>
    <w:rsid w:val="00300DC6"/>
    <w:rsid w:val="00301615"/>
    <w:rsid w:val="00302170"/>
    <w:rsid w:val="003021FD"/>
    <w:rsid w:val="0030220A"/>
    <w:rsid w:val="0030379D"/>
    <w:rsid w:val="00304628"/>
    <w:rsid w:val="0030467B"/>
    <w:rsid w:val="00304BF4"/>
    <w:rsid w:val="003051A3"/>
    <w:rsid w:val="003058C7"/>
    <w:rsid w:val="003069A8"/>
    <w:rsid w:val="00307A08"/>
    <w:rsid w:val="00307E16"/>
    <w:rsid w:val="003105A3"/>
    <w:rsid w:val="00310E44"/>
    <w:rsid w:val="003111D1"/>
    <w:rsid w:val="003112E5"/>
    <w:rsid w:val="00312034"/>
    <w:rsid w:val="003121DF"/>
    <w:rsid w:val="00312715"/>
    <w:rsid w:val="00312BF4"/>
    <w:rsid w:val="00313B3A"/>
    <w:rsid w:val="003152A5"/>
    <w:rsid w:val="003162C6"/>
    <w:rsid w:val="00316305"/>
    <w:rsid w:val="00317A84"/>
    <w:rsid w:val="00317B35"/>
    <w:rsid w:val="00320D47"/>
    <w:rsid w:val="00321375"/>
    <w:rsid w:val="00323145"/>
    <w:rsid w:val="003231A4"/>
    <w:rsid w:val="00323544"/>
    <w:rsid w:val="003255BE"/>
    <w:rsid w:val="00325C50"/>
    <w:rsid w:val="003261B2"/>
    <w:rsid w:val="0032694F"/>
    <w:rsid w:val="003269C1"/>
    <w:rsid w:val="00326AF7"/>
    <w:rsid w:val="00327761"/>
    <w:rsid w:val="0032792D"/>
    <w:rsid w:val="0033123B"/>
    <w:rsid w:val="003314D6"/>
    <w:rsid w:val="003327E1"/>
    <w:rsid w:val="00334C63"/>
    <w:rsid w:val="0033591D"/>
    <w:rsid w:val="0033673C"/>
    <w:rsid w:val="00337A9D"/>
    <w:rsid w:val="00337AB8"/>
    <w:rsid w:val="00337EE2"/>
    <w:rsid w:val="00340077"/>
    <w:rsid w:val="00340430"/>
    <w:rsid w:val="00342C27"/>
    <w:rsid w:val="00342E8D"/>
    <w:rsid w:val="00343949"/>
    <w:rsid w:val="0034544D"/>
    <w:rsid w:val="003459AA"/>
    <w:rsid w:val="00347120"/>
    <w:rsid w:val="003477BC"/>
    <w:rsid w:val="003506B8"/>
    <w:rsid w:val="00350E64"/>
    <w:rsid w:val="003518A1"/>
    <w:rsid w:val="00351943"/>
    <w:rsid w:val="00352DC5"/>
    <w:rsid w:val="003532E7"/>
    <w:rsid w:val="00353A00"/>
    <w:rsid w:val="00354F3B"/>
    <w:rsid w:val="00355486"/>
    <w:rsid w:val="00356267"/>
    <w:rsid w:val="00357086"/>
    <w:rsid w:val="003571A4"/>
    <w:rsid w:val="003609C1"/>
    <w:rsid w:val="00360AC2"/>
    <w:rsid w:val="00362182"/>
    <w:rsid w:val="00362298"/>
    <w:rsid w:val="00362459"/>
    <w:rsid w:val="00362F40"/>
    <w:rsid w:val="00363387"/>
    <w:rsid w:val="00363AB5"/>
    <w:rsid w:val="0036477D"/>
    <w:rsid w:val="00364F93"/>
    <w:rsid w:val="003655F0"/>
    <w:rsid w:val="00365C7D"/>
    <w:rsid w:val="00367829"/>
    <w:rsid w:val="00367943"/>
    <w:rsid w:val="00367AFC"/>
    <w:rsid w:val="00367E8A"/>
    <w:rsid w:val="00371E70"/>
    <w:rsid w:val="00372547"/>
    <w:rsid w:val="00373758"/>
    <w:rsid w:val="003737FD"/>
    <w:rsid w:val="00373946"/>
    <w:rsid w:val="00373CFF"/>
    <w:rsid w:val="00373D46"/>
    <w:rsid w:val="00375842"/>
    <w:rsid w:val="003762C0"/>
    <w:rsid w:val="00376965"/>
    <w:rsid w:val="003769E2"/>
    <w:rsid w:val="00376EA0"/>
    <w:rsid w:val="0037768D"/>
    <w:rsid w:val="00380810"/>
    <w:rsid w:val="00380C09"/>
    <w:rsid w:val="00382020"/>
    <w:rsid w:val="003822D7"/>
    <w:rsid w:val="003849AA"/>
    <w:rsid w:val="00385165"/>
    <w:rsid w:val="0038658A"/>
    <w:rsid w:val="0038681E"/>
    <w:rsid w:val="0039172B"/>
    <w:rsid w:val="0039467C"/>
    <w:rsid w:val="00395637"/>
    <w:rsid w:val="00397E24"/>
    <w:rsid w:val="003A0557"/>
    <w:rsid w:val="003A11DC"/>
    <w:rsid w:val="003A18BA"/>
    <w:rsid w:val="003A1B7B"/>
    <w:rsid w:val="003A1D67"/>
    <w:rsid w:val="003A1DDB"/>
    <w:rsid w:val="003A2580"/>
    <w:rsid w:val="003A7132"/>
    <w:rsid w:val="003A7210"/>
    <w:rsid w:val="003B10BF"/>
    <w:rsid w:val="003B1617"/>
    <w:rsid w:val="003B1BA6"/>
    <w:rsid w:val="003B1E6E"/>
    <w:rsid w:val="003B2125"/>
    <w:rsid w:val="003B2128"/>
    <w:rsid w:val="003B26A5"/>
    <w:rsid w:val="003B31EA"/>
    <w:rsid w:val="003B3ADF"/>
    <w:rsid w:val="003B4143"/>
    <w:rsid w:val="003B4A83"/>
    <w:rsid w:val="003B4C77"/>
    <w:rsid w:val="003B5C78"/>
    <w:rsid w:val="003B7236"/>
    <w:rsid w:val="003C0E61"/>
    <w:rsid w:val="003C1094"/>
    <w:rsid w:val="003C1345"/>
    <w:rsid w:val="003C2260"/>
    <w:rsid w:val="003C2869"/>
    <w:rsid w:val="003C35CF"/>
    <w:rsid w:val="003C4020"/>
    <w:rsid w:val="003C5DDA"/>
    <w:rsid w:val="003C5FF5"/>
    <w:rsid w:val="003C64A1"/>
    <w:rsid w:val="003C6ED6"/>
    <w:rsid w:val="003C7983"/>
    <w:rsid w:val="003D01CD"/>
    <w:rsid w:val="003D03B0"/>
    <w:rsid w:val="003D059C"/>
    <w:rsid w:val="003D13B4"/>
    <w:rsid w:val="003D16EA"/>
    <w:rsid w:val="003D50B9"/>
    <w:rsid w:val="003D6433"/>
    <w:rsid w:val="003D6CB4"/>
    <w:rsid w:val="003E1535"/>
    <w:rsid w:val="003E1F84"/>
    <w:rsid w:val="003E29D1"/>
    <w:rsid w:val="003E2DF0"/>
    <w:rsid w:val="003E3BFA"/>
    <w:rsid w:val="003E3C95"/>
    <w:rsid w:val="003E3CC9"/>
    <w:rsid w:val="003E580C"/>
    <w:rsid w:val="003E59FB"/>
    <w:rsid w:val="003E669E"/>
    <w:rsid w:val="003E7536"/>
    <w:rsid w:val="003E783D"/>
    <w:rsid w:val="003E7AAD"/>
    <w:rsid w:val="003F0048"/>
    <w:rsid w:val="003F1932"/>
    <w:rsid w:val="003F3649"/>
    <w:rsid w:val="003F438E"/>
    <w:rsid w:val="003F4A7A"/>
    <w:rsid w:val="003F4B5C"/>
    <w:rsid w:val="003F4E67"/>
    <w:rsid w:val="003F70B0"/>
    <w:rsid w:val="003F7342"/>
    <w:rsid w:val="003F7627"/>
    <w:rsid w:val="004008CA"/>
    <w:rsid w:val="00400A66"/>
    <w:rsid w:val="00401A11"/>
    <w:rsid w:val="00402E49"/>
    <w:rsid w:val="004035CE"/>
    <w:rsid w:val="00403C15"/>
    <w:rsid w:val="0040476F"/>
    <w:rsid w:val="0040707B"/>
    <w:rsid w:val="00407150"/>
    <w:rsid w:val="00407E3C"/>
    <w:rsid w:val="00407EF0"/>
    <w:rsid w:val="004103BF"/>
    <w:rsid w:val="00412255"/>
    <w:rsid w:val="00413514"/>
    <w:rsid w:val="00413F17"/>
    <w:rsid w:val="00414152"/>
    <w:rsid w:val="00414B26"/>
    <w:rsid w:val="00415614"/>
    <w:rsid w:val="00415AD8"/>
    <w:rsid w:val="00416BC2"/>
    <w:rsid w:val="00422815"/>
    <w:rsid w:val="004238B1"/>
    <w:rsid w:val="00423BA2"/>
    <w:rsid w:val="00427568"/>
    <w:rsid w:val="004279A3"/>
    <w:rsid w:val="00427ACC"/>
    <w:rsid w:val="00427D17"/>
    <w:rsid w:val="00431075"/>
    <w:rsid w:val="00431737"/>
    <w:rsid w:val="0043173A"/>
    <w:rsid w:val="004322DC"/>
    <w:rsid w:val="00434D0E"/>
    <w:rsid w:val="004358C0"/>
    <w:rsid w:val="004358D7"/>
    <w:rsid w:val="004369D1"/>
    <w:rsid w:val="00437C51"/>
    <w:rsid w:val="00437C8E"/>
    <w:rsid w:val="004403D7"/>
    <w:rsid w:val="004417D3"/>
    <w:rsid w:val="00442782"/>
    <w:rsid w:val="00442788"/>
    <w:rsid w:val="004435C0"/>
    <w:rsid w:val="00443759"/>
    <w:rsid w:val="004437DC"/>
    <w:rsid w:val="00443CD2"/>
    <w:rsid w:val="004448BE"/>
    <w:rsid w:val="00445797"/>
    <w:rsid w:val="00446436"/>
    <w:rsid w:val="0044658B"/>
    <w:rsid w:val="00447F9D"/>
    <w:rsid w:val="004503A7"/>
    <w:rsid w:val="004503E3"/>
    <w:rsid w:val="004508F1"/>
    <w:rsid w:val="0045157D"/>
    <w:rsid w:val="0045229B"/>
    <w:rsid w:val="004538A9"/>
    <w:rsid w:val="00453CB8"/>
    <w:rsid w:val="00453CCC"/>
    <w:rsid w:val="0045427C"/>
    <w:rsid w:val="004542F0"/>
    <w:rsid w:val="004551A7"/>
    <w:rsid w:val="00455891"/>
    <w:rsid w:val="00455E9D"/>
    <w:rsid w:val="00456B84"/>
    <w:rsid w:val="004572C7"/>
    <w:rsid w:val="00461211"/>
    <w:rsid w:val="0046147F"/>
    <w:rsid w:val="00461FAB"/>
    <w:rsid w:val="004623DD"/>
    <w:rsid w:val="00462835"/>
    <w:rsid w:val="004631C2"/>
    <w:rsid w:val="00463C21"/>
    <w:rsid w:val="00465670"/>
    <w:rsid w:val="00470D86"/>
    <w:rsid w:val="00470E02"/>
    <w:rsid w:val="00470FAB"/>
    <w:rsid w:val="004710AD"/>
    <w:rsid w:val="004724F3"/>
    <w:rsid w:val="00472D95"/>
    <w:rsid w:val="004740DC"/>
    <w:rsid w:val="00481CAD"/>
    <w:rsid w:val="00481FD9"/>
    <w:rsid w:val="00482793"/>
    <w:rsid w:val="0048286F"/>
    <w:rsid w:val="00483928"/>
    <w:rsid w:val="004840FE"/>
    <w:rsid w:val="00484166"/>
    <w:rsid w:val="00484905"/>
    <w:rsid w:val="00484C8D"/>
    <w:rsid w:val="00484DB0"/>
    <w:rsid w:val="0048511E"/>
    <w:rsid w:val="0048549B"/>
    <w:rsid w:val="004855D8"/>
    <w:rsid w:val="00490B8C"/>
    <w:rsid w:val="00491509"/>
    <w:rsid w:val="00491649"/>
    <w:rsid w:val="00491AE3"/>
    <w:rsid w:val="00492AAF"/>
    <w:rsid w:val="004935D6"/>
    <w:rsid w:val="00493B91"/>
    <w:rsid w:val="004944AA"/>
    <w:rsid w:val="004954B4"/>
    <w:rsid w:val="004956B8"/>
    <w:rsid w:val="00496E09"/>
    <w:rsid w:val="004A0809"/>
    <w:rsid w:val="004A1434"/>
    <w:rsid w:val="004A3187"/>
    <w:rsid w:val="004A34C2"/>
    <w:rsid w:val="004A3D72"/>
    <w:rsid w:val="004A3F38"/>
    <w:rsid w:val="004A4231"/>
    <w:rsid w:val="004A5302"/>
    <w:rsid w:val="004A5E9F"/>
    <w:rsid w:val="004A6139"/>
    <w:rsid w:val="004A6579"/>
    <w:rsid w:val="004A6FC6"/>
    <w:rsid w:val="004A7AD6"/>
    <w:rsid w:val="004A7CF3"/>
    <w:rsid w:val="004B05FA"/>
    <w:rsid w:val="004B1541"/>
    <w:rsid w:val="004B2392"/>
    <w:rsid w:val="004B23BC"/>
    <w:rsid w:val="004B2716"/>
    <w:rsid w:val="004B5838"/>
    <w:rsid w:val="004B6FBF"/>
    <w:rsid w:val="004B790B"/>
    <w:rsid w:val="004C06AD"/>
    <w:rsid w:val="004C0E71"/>
    <w:rsid w:val="004C11FE"/>
    <w:rsid w:val="004C1440"/>
    <w:rsid w:val="004C1994"/>
    <w:rsid w:val="004C19BB"/>
    <w:rsid w:val="004C324D"/>
    <w:rsid w:val="004C38A4"/>
    <w:rsid w:val="004C4A7A"/>
    <w:rsid w:val="004C50F1"/>
    <w:rsid w:val="004C5170"/>
    <w:rsid w:val="004C6170"/>
    <w:rsid w:val="004C6439"/>
    <w:rsid w:val="004C6540"/>
    <w:rsid w:val="004C74FB"/>
    <w:rsid w:val="004C7551"/>
    <w:rsid w:val="004D0481"/>
    <w:rsid w:val="004D0724"/>
    <w:rsid w:val="004D19A3"/>
    <w:rsid w:val="004D2300"/>
    <w:rsid w:val="004D2FA8"/>
    <w:rsid w:val="004D32DA"/>
    <w:rsid w:val="004D4D57"/>
    <w:rsid w:val="004D4F78"/>
    <w:rsid w:val="004D66DF"/>
    <w:rsid w:val="004D7530"/>
    <w:rsid w:val="004D7A7A"/>
    <w:rsid w:val="004E0765"/>
    <w:rsid w:val="004E0963"/>
    <w:rsid w:val="004E1BD4"/>
    <w:rsid w:val="004E319E"/>
    <w:rsid w:val="004E6A76"/>
    <w:rsid w:val="004E6D47"/>
    <w:rsid w:val="004E75C1"/>
    <w:rsid w:val="004E7C63"/>
    <w:rsid w:val="004E7FED"/>
    <w:rsid w:val="004F0772"/>
    <w:rsid w:val="004F18BF"/>
    <w:rsid w:val="004F26AA"/>
    <w:rsid w:val="004F2D21"/>
    <w:rsid w:val="004F3C04"/>
    <w:rsid w:val="004F4231"/>
    <w:rsid w:val="004F4DA5"/>
    <w:rsid w:val="004F5A81"/>
    <w:rsid w:val="004F5B6A"/>
    <w:rsid w:val="004F62A8"/>
    <w:rsid w:val="004F7513"/>
    <w:rsid w:val="004F7A70"/>
    <w:rsid w:val="00500E46"/>
    <w:rsid w:val="0050123D"/>
    <w:rsid w:val="00501553"/>
    <w:rsid w:val="00502AA7"/>
    <w:rsid w:val="00502C50"/>
    <w:rsid w:val="00502ED0"/>
    <w:rsid w:val="00503607"/>
    <w:rsid w:val="00503E52"/>
    <w:rsid w:val="0050409D"/>
    <w:rsid w:val="005048F6"/>
    <w:rsid w:val="00506A2F"/>
    <w:rsid w:val="00506B91"/>
    <w:rsid w:val="00506C89"/>
    <w:rsid w:val="00506C98"/>
    <w:rsid w:val="00507995"/>
    <w:rsid w:val="00511C34"/>
    <w:rsid w:val="00514660"/>
    <w:rsid w:val="00514DD6"/>
    <w:rsid w:val="00515968"/>
    <w:rsid w:val="005170BF"/>
    <w:rsid w:val="00517A75"/>
    <w:rsid w:val="0052138E"/>
    <w:rsid w:val="00522466"/>
    <w:rsid w:val="005229A8"/>
    <w:rsid w:val="0052449E"/>
    <w:rsid w:val="005250DC"/>
    <w:rsid w:val="00526641"/>
    <w:rsid w:val="00526DD8"/>
    <w:rsid w:val="005309EC"/>
    <w:rsid w:val="00530A7B"/>
    <w:rsid w:val="00531213"/>
    <w:rsid w:val="005316EC"/>
    <w:rsid w:val="00531931"/>
    <w:rsid w:val="005322BD"/>
    <w:rsid w:val="00532817"/>
    <w:rsid w:val="00533EFC"/>
    <w:rsid w:val="00533F97"/>
    <w:rsid w:val="0053405A"/>
    <w:rsid w:val="0053472E"/>
    <w:rsid w:val="00535567"/>
    <w:rsid w:val="00535FB2"/>
    <w:rsid w:val="00536280"/>
    <w:rsid w:val="0053698F"/>
    <w:rsid w:val="00537576"/>
    <w:rsid w:val="005406CC"/>
    <w:rsid w:val="00541203"/>
    <w:rsid w:val="00541B5E"/>
    <w:rsid w:val="005423A9"/>
    <w:rsid w:val="00542697"/>
    <w:rsid w:val="00543138"/>
    <w:rsid w:val="0054324F"/>
    <w:rsid w:val="005433D0"/>
    <w:rsid w:val="005456AF"/>
    <w:rsid w:val="00546036"/>
    <w:rsid w:val="005469DB"/>
    <w:rsid w:val="00547724"/>
    <w:rsid w:val="005477EA"/>
    <w:rsid w:val="00547807"/>
    <w:rsid w:val="00547CFB"/>
    <w:rsid w:val="00551551"/>
    <w:rsid w:val="005519C2"/>
    <w:rsid w:val="00551B34"/>
    <w:rsid w:val="00551B64"/>
    <w:rsid w:val="00551C61"/>
    <w:rsid w:val="00552362"/>
    <w:rsid w:val="005526DF"/>
    <w:rsid w:val="00552E0C"/>
    <w:rsid w:val="005530DD"/>
    <w:rsid w:val="005536E9"/>
    <w:rsid w:val="00553E03"/>
    <w:rsid w:val="00553F8D"/>
    <w:rsid w:val="00556A0F"/>
    <w:rsid w:val="00557454"/>
    <w:rsid w:val="00557779"/>
    <w:rsid w:val="00560161"/>
    <w:rsid w:val="00560A27"/>
    <w:rsid w:val="00560CE4"/>
    <w:rsid w:val="00563086"/>
    <w:rsid w:val="0056430F"/>
    <w:rsid w:val="0056548F"/>
    <w:rsid w:val="005656D9"/>
    <w:rsid w:val="005666A5"/>
    <w:rsid w:val="00566C6F"/>
    <w:rsid w:val="00567B4E"/>
    <w:rsid w:val="00570370"/>
    <w:rsid w:val="00570C99"/>
    <w:rsid w:val="00571952"/>
    <w:rsid w:val="0057243C"/>
    <w:rsid w:val="00573D55"/>
    <w:rsid w:val="0057471D"/>
    <w:rsid w:val="00574872"/>
    <w:rsid w:val="00574CBB"/>
    <w:rsid w:val="00575FD0"/>
    <w:rsid w:val="00576950"/>
    <w:rsid w:val="00576FF5"/>
    <w:rsid w:val="005773A3"/>
    <w:rsid w:val="00577553"/>
    <w:rsid w:val="00580076"/>
    <w:rsid w:val="005800C9"/>
    <w:rsid w:val="005801DF"/>
    <w:rsid w:val="005811AA"/>
    <w:rsid w:val="00581A38"/>
    <w:rsid w:val="0058227A"/>
    <w:rsid w:val="00582378"/>
    <w:rsid w:val="00582AE0"/>
    <w:rsid w:val="00583AD8"/>
    <w:rsid w:val="00584B7C"/>
    <w:rsid w:val="00584F2A"/>
    <w:rsid w:val="0058577E"/>
    <w:rsid w:val="00585819"/>
    <w:rsid w:val="005858B5"/>
    <w:rsid w:val="00586366"/>
    <w:rsid w:val="00587292"/>
    <w:rsid w:val="00587807"/>
    <w:rsid w:val="005906A7"/>
    <w:rsid w:val="00590CFF"/>
    <w:rsid w:val="0059195D"/>
    <w:rsid w:val="00593382"/>
    <w:rsid w:val="005943DD"/>
    <w:rsid w:val="005945EC"/>
    <w:rsid w:val="00594F82"/>
    <w:rsid w:val="0059684E"/>
    <w:rsid w:val="0059689D"/>
    <w:rsid w:val="0059756C"/>
    <w:rsid w:val="005977AB"/>
    <w:rsid w:val="00597967"/>
    <w:rsid w:val="005A03EC"/>
    <w:rsid w:val="005A07B3"/>
    <w:rsid w:val="005A07DF"/>
    <w:rsid w:val="005A15A4"/>
    <w:rsid w:val="005A1B22"/>
    <w:rsid w:val="005A4823"/>
    <w:rsid w:val="005A6E07"/>
    <w:rsid w:val="005B2561"/>
    <w:rsid w:val="005B30E5"/>
    <w:rsid w:val="005B3705"/>
    <w:rsid w:val="005B4A0A"/>
    <w:rsid w:val="005B656E"/>
    <w:rsid w:val="005B6E3E"/>
    <w:rsid w:val="005B725E"/>
    <w:rsid w:val="005B7277"/>
    <w:rsid w:val="005B7825"/>
    <w:rsid w:val="005B7C5B"/>
    <w:rsid w:val="005C0009"/>
    <w:rsid w:val="005C04F8"/>
    <w:rsid w:val="005C157C"/>
    <w:rsid w:val="005C1BCB"/>
    <w:rsid w:val="005C2F89"/>
    <w:rsid w:val="005C3BEA"/>
    <w:rsid w:val="005C4D29"/>
    <w:rsid w:val="005C5A51"/>
    <w:rsid w:val="005C6C7D"/>
    <w:rsid w:val="005C7035"/>
    <w:rsid w:val="005C72ED"/>
    <w:rsid w:val="005C7830"/>
    <w:rsid w:val="005D020B"/>
    <w:rsid w:val="005D057C"/>
    <w:rsid w:val="005D242E"/>
    <w:rsid w:val="005D2643"/>
    <w:rsid w:val="005D3C77"/>
    <w:rsid w:val="005D4FB1"/>
    <w:rsid w:val="005D52F2"/>
    <w:rsid w:val="005D653B"/>
    <w:rsid w:val="005D7EC2"/>
    <w:rsid w:val="005E010A"/>
    <w:rsid w:val="005E1F1E"/>
    <w:rsid w:val="005E3721"/>
    <w:rsid w:val="005E4A7B"/>
    <w:rsid w:val="005E51FC"/>
    <w:rsid w:val="005E58D5"/>
    <w:rsid w:val="005E5B5E"/>
    <w:rsid w:val="005E66B8"/>
    <w:rsid w:val="005E78BA"/>
    <w:rsid w:val="005E7F19"/>
    <w:rsid w:val="005F06A6"/>
    <w:rsid w:val="005F11C6"/>
    <w:rsid w:val="005F1EDE"/>
    <w:rsid w:val="005F1F64"/>
    <w:rsid w:val="005F37DC"/>
    <w:rsid w:val="005F3F29"/>
    <w:rsid w:val="005F4551"/>
    <w:rsid w:val="005F4AD5"/>
    <w:rsid w:val="005F53F0"/>
    <w:rsid w:val="005F59FB"/>
    <w:rsid w:val="005F5E30"/>
    <w:rsid w:val="005F7C57"/>
    <w:rsid w:val="00600417"/>
    <w:rsid w:val="006020E9"/>
    <w:rsid w:val="00602FAF"/>
    <w:rsid w:val="00603CA1"/>
    <w:rsid w:val="0060438A"/>
    <w:rsid w:val="0060462A"/>
    <w:rsid w:val="0060475A"/>
    <w:rsid w:val="006048CA"/>
    <w:rsid w:val="0060525E"/>
    <w:rsid w:val="00605729"/>
    <w:rsid w:val="00605F92"/>
    <w:rsid w:val="00606BE5"/>
    <w:rsid w:val="006115B3"/>
    <w:rsid w:val="00611C1B"/>
    <w:rsid w:val="00612013"/>
    <w:rsid w:val="00612E64"/>
    <w:rsid w:val="00613201"/>
    <w:rsid w:val="00613206"/>
    <w:rsid w:val="0061391C"/>
    <w:rsid w:val="00613B0D"/>
    <w:rsid w:val="00615AA8"/>
    <w:rsid w:val="006161D9"/>
    <w:rsid w:val="00616251"/>
    <w:rsid w:val="00617248"/>
    <w:rsid w:val="0062011B"/>
    <w:rsid w:val="006202BE"/>
    <w:rsid w:val="006214B1"/>
    <w:rsid w:val="006226FF"/>
    <w:rsid w:val="006232EF"/>
    <w:rsid w:val="00623F57"/>
    <w:rsid w:val="00624EDD"/>
    <w:rsid w:val="006252D2"/>
    <w:rsid w:val="00625BC7"/>
    <w:rsid w:val="00625EA0"/>
    <w:rsid w:val="00626185"/>
    <w:rsid w:val="00626C27"/>
    <w:rsid w:val="00626FF6"/>
    <w:rsid w:val="006279F0"/>
    <w:rsid w:val="00630008"/>
    <w:rsid w:val="006303CE"/>
    <w:rsid w:val="00631668"/>
    <w:rsid w:val="006316F8"/>
    <w:rsid w:val="0063186C"/>
    <w:rsid w:val="0063198B"/>
    <w:rsid w:val="00631DB7"/>
    <w:rsid w:val="00632447"/>
    <w:rsid w:val="006331CA"/>
    <w:rsid w:val="00633545"/>
    <w:rsid w:val="00633DEA"/>
    <w:rsid w:val="00634B03"/>
    <w:rsid w:val="00634C29"/>
    <w:rsid w:val="00634CB6"/>
    <w:rsid w:val="00635634"/>
    <w:rsid w:val="00636BF5"/>
    <w:rsid w:val="006370F2"/>
    <w:rsid w:val="00637E4A"/>
    <w:rsid w:val="006415F5"/>
    <w:rsid w:val="00643595"/>
    <w:rsid w:val="006437D1"/>
    <w:rsid w:val="00645514"/>
    <w:rsid w:val="00645780"/>
    <w:rsid w:val="00645A61"/>
    <w:rsid w:val="00645F94"/>
    <w:rsid w:val="006476CE"/>
    <w:rsid w:val="00647778"/>
    <w:rsid w:val="00650888"/>
    <w:rsid w:val="00651A85"/>
    <w:rsid w:val="0065282A"/>
    <w:rsid w:val="006543A4"/>
    <w:rsid w:val="00655087"/>
    <w:rsid w:val="0065531A"/>
    <w:rsid w:val="006563E5"/>
    <w:rsid w:val="0065796B"/>
    <w:rsid w:val="00657B3D"/>
    <w:rsid w:val="00657E69"/>
    <w:rsid w:val="00660340"/>
    <w:rsid w:val="006608A4"/>
    <w:rsid w:val="00661B2E"/>
    <w:rsid w:val="00661E0A"/>
    <w:rsid w:val="006626D2"/>
    <w:rsid w:val="00662DAD"/>
    <w:rsid w:val="00662FCF"/>
    <w:rsid w:val="00663D4C"/>
    <w:rsid w:val="00664C82"/>
    <w:rsid w:val="00665B0D"/>
    <w:rsid w:val="00666294"/>
    <w:rsid w:val="00666409"/>
    <w:rsid w:val="0066709C"/>
    <w:rsid w:val="006670D9"/>
    <w:rsid w:val="00667C0D"/>
    <w:rsid w:val="00667C5F"/>
    <w:rsid w:val="00670BFE"/>
    <w:rsid w:val="006729CB"/>
    <w:rsid w:val="00673261"/>
    <w:rsid w:val="00673C12"/>
    <w:rsid w:val="00673D26"/>
    <w:rsid w:val="00674C7E"/>
    <w:rsid w:val="00674DFD"/>
    <w:rsid w:val="006752BB"/>
    <w:rsid w:val="00675F79"/>
    <w:rsid w:val="0067736D"/>
    <w:rsid w:val="00677703"/>
    <w:rsid w:val="006777AF"/>
    <w:rsid w:val="00683E93"/>
    <w:rsid w:val="006840F9"/>
    <w:rsid w:val="006852B6"/>
    <w:rsid w:val="00685495"/>
    <w:rsid w:val="00685575"/>
    <w:rsid w:val="00685639"/>
    <w:rsid w:val="00685E2B"/>
    <w:rsid w:val="00686B52"/>
    <w:rsid w:val="00686DFF"/>
    <w:rsid w:val="0069071C"/>
    <w:rsid w:val="0069166E"/>
    <w:rsid w:val="00691A58"/>
    <w:rsid w:val="00691ADC"/>
    <w:rsid w:val="00691C9C"/>
    <w:rsid w:val="00692176"/>
    <w:rsid w:val="006922E0"/>
    <w:rsid w:val="00693487"/>
    <w:rsid w:val="006942AC"/>
    <w:rsid w:val="00695454"/>
    <w:rsid w:val="0069592E"/>
    <w:rsid w:val="00695DBE"/>
    <w:rsid w:val="00695DE2"/>
    <w:rsid w:val="00696A44"/>
    <w:rsid w:val="006972F1"/>
    <w:rsid w:val="006A09DC"/>
    <w:rsid w:val="006A3A2D"/>
    <w:rsid w:val="006A42A7"/>
    <w:rsid w:val="006A4CC8"/>
    <w:rsid w:val="006A53D8"/>
    <w:rsid w:val="006A55D6"/>
    <w:rsid w:val="006A5636"/>
    <w:rsid w:val="006A59F6"/>
    <w:rsid w:val="006A5A7D"/>
    <w:rsid w:val="006A5B14"/>
    <w:rsid w:val="006A5E49"/>
    <w:rsid w:val="006A6C3C"/>
    <w:rsid w:val="006A79E2"/>
    <w:rsid w:val="006A7C53"/>
    <w:rsid w:val="006B051B"/>
    <w:rsid w:val="006B1020"/>
    <w:rsid w:val="006B1822"/>
    <w:rsid w:val="006B1E9F"/>
    <w:rsid w:val="006B25A2"/>
    <w:rsid w:val="006B3BC5"/>
    <w:rsid w:val="006B4E10"/>
    <w:rsid w:val="006B501E"/>
    <w:rsid w:val="006B5684"/>
    <w:rsid w:val="006B61E9"/>
    <w:rsid w:val="006B64E6"/>
    <w:rsid w:val="006B6EDD"/>
    <w:rsid w:val="006C02C1"/>
    <w:rsid w:val="006C0E85"/>
    <w:rsid w:val="006C187F"/>
    <w:rsid w:val="006C1CA3"/>
    <w:rsid w:val="006C373B"/>
    <w:rsid w:val="006C3B56"/>
    <w:rsid w:val="006C509F"/>
    <w:rsid w:val="006C70E7"/>
    <w:rsid w:val="006D0B22"/>
    <w:rsid w:val="006D1A3A"/>
    <w:rsid w:val="006D1E33"/>
    <w:rsid w:val="006D27FD"/>
    <w:rsid w:val="006D367B"/>
    <w:rsid w:val="006D3F48"/>
    <w:rsid w:val="006D4340"/>
    <w:rsid w:val="006D4676"/>
    <w:rsid w:val="006D46D0"/>
    <w:rsid w:val="006D50FD"/>
    <w:rsid w:val="006D5BC3"/>
    <w:rsid w:val="006D6284"/>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E3"/>
    <w:rsid w:val="006F0D3B"/>
    <w:rsid w:val="006F2C9F"/>
    <w:rsid w:val="006F4866"/>
    <w:rsid w:val="006F4DF1"/>
    <w:rsid w:val="006F5783"/>
    <w:rsid w:val="006F582F"/>
    <w:rsid w:val="006F64B2"/>
    <w:rsid w:val="0070059D"/>
    <w:rsid w:val="0070182C"/>
    <w:rsid w:val="0070229D"/>
    <w:rsid w:val="007029BD"/>
    <w:rsid w:val="00702D38"/>
    <w:rsid w:val="00704787"/>
    <w:rsid w:val="00704A46"/>
    <w:rsid w:val="0070503A"/>
    <w:rsid w:val="0070631C"/>
    <w:rsid w:val="00706773"/>
    <w:rsid w:val="007067B9"/>
    <w:rsid w:val="00707048"/>
    <w:rsid w:val="007070F2"/>
    <w:rsid w:val="0071163E"/>
    <w:rsid w:val="00711870"/>
    <w:rsid w:val="00711A60"/>
    <w:rsid w:val="00712E64"/>
    <w:rsid w:val="007137C3"/>
    <w:rsid w:val="007138DE"/>
    <w:rsid w:val="00714153"/>
    <w:rsid w:val="00714185"/>
    <w:rsid w:val="00714790"/>
    <w:rsid w:val="00714A8A"/>
    <w:rsid w:val="00714CE8"/>
    <w:rsid w:val="00714D86"/>
    <w:rsid w:val="007179BE"/>
    <w:rsid w:val="00717C95"/>
    <w:rsid w:val="0072118B"/>
    <w:rsid w:val="00722C98"/>
    <w:rsid w:val="0072302A"/>
    <w:rsid w:val="00724C3F"/>
    <w:rsid w:val="00725011"/>
    <w:rsid w:val="00725199"/>
    <w:rsid w:val="007257C7"/>
    <w:rsid w:val="00725A00"/>
    <w:rsid w:val="00725C62"/>
    <w:rsid w:val="00725F36"/>
    <w:rsid w:val="0072675B"/>
    <w:rsid w:val="0072747D"/>
    <w:rsid w:val="00730BB1"/>
    <w:rsid w:val="0073366A"/>
    <w:rsid w:val="00734E88"/>
    <w:rsid w:val="007355BE"/>
    <w:rsid w:val="00735B55"/>
    <w:rsid w:val="00735D0B"/>
    <w:rsid w:val="00735E2B"/>
    <w:rsid w:val="0073659A"/>
    <w:rsid w:val="00736870"/>
    <w:rsid w:val="00737497"/>
    <w:rsid w:val="00737F0D"/>
    <w:rsid w:val="00737FD4"/>
    <w:rsid w:val="007400E2"/>
    <w:rsid w:val="007400F3"/>
    <w:rsid w:val="00741256"/>
    <w:rsid w:val="007413F7"/>
    <w:rsid w:val="007421DB"/>
    <w:rsid w:val="007423AC"/>
    <w:rsid w:val="007426D9"/>
    <w:rsid w:val="00742815"/>
    <w:rsid w:val="00742B87"/>
    <w:rsid w:val="00742E5A"/>
    <w:rsid w:val="007431A2"/>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6CE7"/>
    <w:rsid w:val="007574C9"/>
    <w:rsid w:val="007576ED"/>
    <w:rsid w:val="007577B8"/>
    <w:rsid w:val="00760BBE"/>
    <w:rsid w:val="0076235D"/>
    <w:rsid w:val="007634C6"/>
    <w:rsid w:val="00767017"/>
    <w:rsid w:val="00767D89"/>
    <w:rsid w:val="0077006A"/>
    <w:rsid w:val="007711E2"/>
    <w:rsid w:val="007727C0"/>
    <w:rsid w:val="007732D7"/>
    <w:rsid w:val="00773A41"/>
    <w:rsid w:val="007744CF"/>
    <w:rsid w:val="00774EB3"/>
    <w:rsid w:val="00774F2D"/>
    <w:rsid w:val="00775016"/>
    <w:rsid w:val="007750D0"/>
    <w:rsid w:val="00775541"/>
    <w:rsid w:val="00776E4E"/>
    <w:rsid w:val="00777C9E"/>
    <w:rsid w:val="00780233"/>
    <w:rsid w:val="00781D57"/>
    <w:rsid w:val="00781FD7"/>
    <w:rsid w:val="00782C36"/>
    <w:rsid w:val="00783022"/>
    <w:rsid w:val="007831D1"/>
    <w:rsid w:val="00785E31"/>
    <w:rsid w:val="0078662F"/>
    <w:rsid w:val="00786EC9"/>
    <w:rsid w:val="007870C8"/>
    <w:rsid w:val="00791802"/>
    <w:rsid w:val="00791F1A"/>
    <w:rsid w:val="00792985"/>
    <w:rsid w:val="007942A7"/>
    <w:rsid w:val="0079455D"/>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B0377"/>
    <w:rsid w:val="007B0EF6"/>
    <w:rsid w:val="007B2525"/>
    <w:rsid w:val="007B28A0"/>
    <w:rsid w:val="007B2DE7"/>
    <w:rsid w:val="007B367F"/>
    <w:rsid w:val="007B3FA3"/>
    <w:rsid w:val="007B57B5"/>
    <w:rsid w:val="007B642A"/>
    <w:rsid w:val="007B66D7"/>
    <w:rsid w:val="007B765C"/>
    <w:rsid w:val="007B77E0"/>
    <w:rsid w:val="007C1659"/>
    <w:rsid w:val="007C1FD4"/>
    <w:rsid w:val="007C2499"/>
    <w:rsid w:val="007C3623"/>
    <w:rsid w:val="007C451C"/>
    <w:rsid w:val="007C592F"/>
    <w:rsid w:val="007C6938"/>
    <w:rsid w:val="007D0AAF"/>
    <w:rsid w:val="007D0AB4"/>
    <w:rsid w:val="007D2089"/>
    <w:rsid w:val="007D2A39"/>
    <w:rsid w:val="007D2F77"/>
    <w:rsid w:val="007D3AFB"/>
    <w:rsid w:val="007D3C85"/>
    <w:rsid w:val="007D3D58"/>
    <w:rsid w:val="007D5CE4"/>
    <w:rsid w:val="007E2959"/>
    <w:rsid w:val="007E2EF6"/>
    <w:rsid w:val="007E31D7"/>
    <w:rsid w:val="007E378F"/>
    <w:rsid w:val="007E4D59"/>
    <w:rsid w:val="007F06E0"/>
    <w:rsid w:val="007F1A77"/>
    <w:rsid w:val="007F1B78"/>
    <w:rsid w:val="007F2A6A"/>
    <w:rsid w:val="007F32CC"/>
    <w:rsid w:val="007F4787"/>
    <w:rsid w:val="007F485A"/>
    <w:rsid w:val="007F49E8"/>
    <w:rsid w:val="007F5717"/>
    <w:rsid w:val="007F57CF"/>
    <w:rsid w:val="007F5990"/>
    <w:rsid w:val="007F5BFE"/>
    <w:rsid w:val="007F5F01"/>
    <w:rsid w:val="007F65CC"/>
    <w:rsid w:val="007F6BD6"/>
    <w:rsid w:val="007F77BF"/>
    <w:rsid w:val="008011EB"/>
    <w:rsid w:val="0080144F"/>
    <w:rsid w:val="00802A3C"/>
    <w:rsid w:val="00802C88"/>
    <w:rsid w:val="00802EFF"/>
    <w:rsid w:val="0080340C"/>
    <w:rsid w:val="008042EC"/>
    <w:rsid w:val="008047CC"/>
    <w:rsid w:val="00804EB1"/>
    <w:rsid w:val="00805FBB"/>
    <w:rsid w:val="00806A44"/>
    <w:rsid w:val="00806FD3"/>
    <w:rsid w:val="00807518"/>
    <w:rsid w:val="0080758F"/>
    <w:rsid w:val="00807C12"/>
    <w:rsid w:val="00811C5C"/>
    <w:rsid w:val="008130DC"/>
    <w:rsid w:val="00814456"/>
    <w:rsid w:val="00814B1F"/>
    <w:rsid w:val="008160AB"/>
    <w:rsid w:val="008167DE"/>
    <w:rsid w:val="00817194"/>
    <w:rsid w:val="00817CDC"/>
    <w:rsid w:val="00817F9E"/>
    <w:rsid w:val="00820198"/>
    <w:rsid w:val="00820D07"/>
    <w:rsid w:val="00820F36"/>
    <w:rsid w:val="008226CC"/>
    <w:rsid w:val="008228CA"/>
    <w:rsid w:val="0082306A"/>
    <w:rsid w:val="00823404"/>
    <w:rsid w:val="00823751"/>
    <w:rsid w:val="00823BC7"/>
    <w:rsid w:val="00823CC2"/>
    <w:rsid w:val="00823F40"/>
    <w:rsid w:val="0082492B"/>
    <w:rsid w:val="00825166"/>
    <w:rsid w:val="00831626"/>
    <w:rsid w:val="00834921"/>
    <w:rsid w:val="00834B97"/>
    <w:rsid w:val="008352BB"/>
    <w:rsid w:val="008371DB"/>
    <w:rsid w:val="00840530"/>
    <w:rsid w:val="00840798"/>
    <w:rsid w:val="008417E5"/>
    <w:rsid w:val="00842451"/>
    <w:rsid w:val="00842920"/>
    <w:rsid w:val="00842FBD"/>
    <w:rsid w:val="00843462"/>
    <w:rsid w:val="00844932"/>
    <w:rsid w:val="008452A0"/>
    <w:rsid w:val="00845F9D"/>
    <w:rsid w:val="00846D0F"/>
    <w:rsid w:val="00846ECD"/>
    <w:rsid w:val="00846FCB"/>
    <w:rsid w:val="008472C9"/>
    <w:rsid w:val="00847476"/>
    <w:rsid w:val="00847B28"/>
    <w:rsid w:val="00850799"/>
    <w:rsid w:val="00850E95"/>
    <w:rsid w:val="0085133B"/>
    <w:rsid w:val="00851A43"/>
    <w:rsid w:val="00851FAF"/>
    <w:rsid w:val="00852650"/>
    <w:rsid w:val="00852A06"/>
    <w:rsid w:val="00853035"/>
    <w:rsid w:val="008531E8"/>
    <w:rsid w:val="00853842"/>
    <w:rsid w:val="008558F8"/>
    <w:rsid w:val="00855A54"/>
    <w:rsid w:val="00855DA7"/>
    <w:rsid w:val="0085608A"/>
    <w:rsid w:val="0085654F"/>
    <w:rsid w:val="008570E7"/>
    <w:rsid w:val="00857BFC"/>
    <w:rsid w:val="00861261"/>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B62"/>
    <w:rsid w:val="008817EB"/>
    <w:rsid w:val="00881EAD"/>
    <w:rsid w:val="00883B44"/>
    <w:rsid w:val="00883CAB"/>
    <w:rsid w:val="008841E8"/>
    <w:rsid w:val="00884357"/>
    <w:rsid w:val="00884494"/>
    <w:rsid w:val="008849F0"/>
    <w:rsid w:val="00885F77"/>
    <w:rsid w:val="00886A53"/>
    <w:rsid w:val="00886B87"/>
    <w:rsid w:val="00887BB2"/>
    <w:rsid w:val="008900B2"/>
    <w:rsid w:val="008901EE"/>
    <w:rsid w:val="00890247"/>
    <w:rsid w:val="00890D3B"/>
    <w:rsid w:val="00892E94"/>
    <w:rsid w:val="00892F5B"/>
    <w:rsid w:val="00893E50"/>
    <w:rsid w:val="00894A8C"/>
    <w:rsid w:val="00895950"/>
    <w:rsid w:val="00896A13"/>
    <w:rsid w:val="008A0555"/>
    <w:rsid w:val="008A1E68"/>
    <w:rsid w:val="008A21D1"/>
    <w:rsid w:val="008A3977"/>
    <w:rsid w:val="008A466E"/>
    <w:rsid w:val="008A5437"/>
    <w:rsid w:val="008A5A2E"/>
    <w:rsid w:val="008A6E0E"/>
    <w:rsid w:val="008A7996"/>
    <w:rsid w:val="008A7C4D"/>
    <w:rsid w:val="008B03E4"/>
    <w:rsid w:val="008B16C2"/>
    <w:rsid w:val="008B1E4A"/>
    <w:rsid w:val="008B22E4"/>
    <w:rsid w:val="008B2839"/>
    <w:rsid w:val="008B3095"/>
    <w:rsid w:val="008B5F82"/>
    <w:rsid w:val="008B6135"/>
    <w:rsid w:val="008B69C8"/>
    <w:rsid w:val="008B7D4E"/>
    <w:rsid w:val="008C13CD"/>
    <w:rsid w:val="008C1949"/>
    <w:rsid w:val="008C1B37"/>
    <w:rsid w:val="008C2CF7"/>
    <w:rsid w:val="008C2D34"/>
    <w:rsid w:val="008C2F68"/>
    <w:rsid w:val="008C32D5"/>
    <w:rsid w:val="008C3EA4"/>
    <w:rsid w:val="008C4E8D"/>
    <w:rsid w:val="008C5C60"/>
    <w:rsid w:val="008C6844"/>
    <w:rsid w:val="008D1CF6"/>
    <w:rsid w:val="008D340D"/>
    <w:rsid w:val="008D36E7"/>
    <w:rsid w:val="008D3FF2"/>
    <w:rsid w:val="008D4F47"/>
    <w:rsid w:val="008D63D9"/>
    <w:rsid w:val="008D7492"/>
    <w:rsid w:val="008D74D0"/>
    <w:rsid w:val="008D770D"/>
    <w:rsid w:val="008D7F2D"/>
    <w:rsid w:val="008E0B36"/>
    <w:rsid w:val="008E0FC2"/>
    <w:rsid w:val="008E1029"/>
    <w:rsid w:val="008E2447"/>
    <w:rsid w:val="008E368F"/>
    <w:rsid w:val="008E36F1"/>
    <w:rsid w:val="008E4EA4"/>
    <w:rsid w:val="008E56FA"/>
    <w:rsid w:val="008E7AB4"/>
    <w:rsid w:val="008F2195"/>
    <w:rsid w:val="008F21FB"/>
    <w:rsid w:val="008F23D2"/>
    <w:rsid w:val="008F275D"/>
    <w:rsid w:val="008F277E"/>
    <w:rsid w:val="008F2D30"/>
    <w:rsid w:val="008F35D7"/>
    <w:rsid w:val="008F3EE5"/>
    <w:rsid w:val="008F48E7"/>
    <w:rsid w:val="008F5DD4"/>
    <w:rsid w:val="008F6048"/>
    <w:rsid w:val="008F61B7"/>
    <w:rsid w:val="008F6923"/>
    <w:rsid w:val="008F6D41"/>
    <w:rsid w:val="00900DBB"/>
    <w:rsid w:val="00900E73"/>
    <w:rsid w:val="0090280F"/>
    <w:rsid w:val="00902A6B"/>
    <w:rsid w:val="00903FD9"/>
    <w:rsid w:val="00904C05"/>
    <w:rsid w:val="00904D9F"/>
    <w:rsid w:val="00904E50"/>
    <w:rsid w:val="009061A8"/>
    <w:rsid w:val="009072D0"/>
    <w:rsid w:val="009106BC"/>
    <w:rsid w:val="00910CB0"/>
    <w:rsid w:val="009113A9"/>
    <w:rsid w:val="009114BC"/>
    <w:rsid w:val="00911966"/>
    <w:rsid w:val="00911C6E"/>
    <w:rsid w:val="00911DA4"/>
    <w:rsid w:val="00915C5A"/>
    <w:rsid w:val="00917983"/>
    <w:rsid w:val="009207E9"/>
    <w:rsid w:val="00921900"/>
    <w:rsid w:val="00922C4E"/>
    <w:rsid w:val="00923FBF"/>
    <w:rsid w:val="0092451B"/>
    <w:rsid w:val="00924B28"/>
    <w:rsid w:val="00924EC0"/>
    <w:rsid w:val="0092670B"/>
    <w:rsid w:val="0092725A"/>
    <w:rsid w:val="00927539"/>
    <w:rsid w:val="00927787"/>
    <w:rsid w:val="00931D2A"/>
    <w:rsid w:val="00935675"/>
    <w:rsid w:val="00935CB2"/>
    <w:rsid w:val="00936FB6"/>
    <w:rsid w:val="00937917"/>
    <w:rsid w:val="00937AC1"/>
    <w:rsid w:val="00937CAB"/>
    <w:rsid w:val="00937E48"/>
    <w:rsid w:val="0094177A"/>
    <w:rsid w:val="00941875"/>
    <w:rsid w:val="00941E49"/>
    <w:rsid w:val="00942B72"/>
    <w:rsid w:val="00943137"/>
    <w:rsid w:val="00943168"/>
    <w:rsid w:val="009432A7"/>
    <w:rsid w:val="00943508"/>
    <w:rsid w:val="0094366B"/>
    <w:rsid w:val="00943B2E"/>
    <w:rsid w:val="00944B1B"/>
    <w:rsid w:val="00944EBA"/>
    <w:rsid w:val="00945337"/>
    <w:rsid w:val="00945D93"/>
    <w:rsid w:val="009501AC"/>
    <w:rsid w:val="00951DE2"/>
    <w:rsid w:val="00952641"/>
    <w:rsid w:val="00952964"/>
    <w:rsid w:val="00954AFA"/>
    <w:rsid w:val="009568B0"/>
    <w:rsid w:val="00956BD0"/>
    <w:rsid w:val="00957A60"/>
    <w:rsid w:val="00960BEF"/>
    <w:rsid w:val="00960CB4"/>
    <w:rsid w:val="0096179E"/>
    <w:rsid w:val="00961BB9"/>
    <w:rsid w:val="00961F2F"/>
    <w:rsid w:val="00963186"/>
    <w:rsid w:val="009649D3"/>
    <w:rsid w:val="00964F19"/>
    <w:rsid w:val="00966782"/>
    <w:rsid w:val="009677A3"/>
    <w:rsid w:val="009717CB"/>
    <w:rsid w:val="00971E4C"/>
    <w:rsid w:val="00973590"/>
    <w:rsid w:val="0097585E"/>
    <w:rsid w:val="0097714A"/>
    <w:rsid w:val="009803F2"/>
    <w:rsid w:val="00980549"/>
    <w:rsid w:val="009805CD"/>
    <w:rsid w:val="009810AF"/>
    <w:rsid w:val="00982390"/>
    <w:rsid w:val="00983B01"/>
    <w:rsid w:val="00983CE9"/>
    <w:rsid w:val="00984162"/>
    <w:rsid w:val="009844FF"/>
    <w:rsid w:val="00984F85"/>
    <w:rsid w:val="0098517C"/>
    <w:rsid w:val="0098538E"/>
    <w:rsid w:val="00985412"/>
    <w:rsid w:val="009855F8"/>
    <w:rsid w:val="00985A3A"/>
    <w:rsid w:val="00986283"/>
    <w:rsid w:val="00986840"/>
    <w:rsid w:val="00986BBA"/>
    <w:rsid w:val="00990773"/>
    <w:rsid w:val="00991C26"/>
    <w:rsid w:val="00991D19"/>
    <w:rsid w:val="009920C5"/>
    <w:rsid w:val="009957D7"/>
    <w:rsid w:val="00996770"/>
    <w:rsid w:val="0099746D"/>
    <w:rsid w:val="00997E4D"/>
    <w:rsid w:val="009A0A05"/>
    <w:rsid w:val="009A0BC0"/>
    <w:rsid w:val="009A1088"/>
    <w:rsid w:val="009A1E68"/>
    <w:rsid w:val="009A257D"/>
    <w:rsid w:val="009A2D9E"/>
    <w:rsid w:val="009A355D"/>
    <w:rsid w:val="009A39A9"/>
    <w:rsid w:val="009A3F0A"/>
    <w:rsid w:val="009A50B5"/>
    <w:rsid w:val="009A5AD9"/>
    <w:rsid w:val="009A5CF6"/>
    <w:rsid w:val="009A619E"/>
    <w:rsid w:val="009A6F22"/>
    <w:rsid w:val="009A7B38"/>
    <w:rsid w:val="009B040F"/>
    <w:rsid w:val="009B118C"/>
    <w:rsid w:val="009B18D6"/>
    <w:rsid w:val="009B2208"/>
    <w:rsid w:val="009B33B9"/>
    <w:rsid w:val="009B3456"/>
    <w:rsid w:val="009B3879"/>
    <w:rsid w:val="009B3A59"/>
    <w:rsid w:val="009B5FD3"/>
    <w:rsid w:val="009B776A"/>
    <w:rsid w:val="009C12F6"/>
    <w:rsid w:val="009C32AF"/>
    <w:rsid w:val="009C3E8E"/>
    <w:rsid w:val="009C3EB8"/>
    <w:rsid w:val="009C3F97"/>
    <w:rsid w:val="009C4943"/>
    <w:rsid w:val="009C5139"/>
    <w:rsid w:val="009C5240"/>
    <w:rsid w:val="009C5A2F"/>
    <w:rsid w:val="009C6813"/>
    <w:rsid w:val="009C7872"/>
    <w:rsid w:val="009D07F7"/>
    <w:rsid w:val="009D1182"/>
    <w:rsid w:val="009D1880"/>
    <w:rsid w:val="009D3F28"/>
    <w:rsid w:val="009D68EB"/>
    <w:rsid w:val="009D786A"/>
    <w:rsid w:val="009E0B7F"/>
    <w:rsid w:val="009E1108"/>
    <w:rsid w:val="009E1A43"/>
    <w:rsid w:val="009E1B9D"/>
    <w:rsid w:val="009E1BEE"/>
    <w:rsid w:val="009E306B"/>
    <w:rsid w:val="009E3A9A"/>
    <w:rsid w:val="009E4459"/>
    <w:rsid w:val="009E4BF9"/>
    <w:rsid w:val="009E4D33"/>
    <w:rsid w:val="009E53E5"/>
    <w:rsid w:val="009E5D40"/>
    <w:rsid w:val="009F057C"/>
    <w:rsid w:val="009F07BB"/>
    <w:rsid w:val="009F07E8"/>
    <w:rsid w:val="009F0CAF"/>
    <w:rsid w:val="009F167C"/>
    <w:rsid w:val="009F3D12"/>
    <w:rsid w:val="009F41D6"/>
    <w:rsid w:val="009F55B3"/>
    <w:rsid w:val="009F57FD"/>
    <w:rsid w:val="009F7353"/>
    <w:rsid w:val="009F745D"/>
    <w:rsid w:val="00A004D5"/>
    <w:rsid w:val="00A00857"/>
    <w:rsid w:val="00A00FE7"/>
    <w:rsid w:val="00A02A36"/>
    <w:rsid w:val="00A02C5F"/>
    <w:rsid w:val="00A02D52"/>
    <w:rsid w:val="00A02E2F"/>
    <w:rsid w:val="00A03D1D"/>
    <w:rsid w:val="00A04492"/>
    <w:rsid w:val="00A046D8"/>
    <w:rsid w:val="00A053E2"/>
    <w:rsid w:val="00A054C9"/>
    <w:rsid w:val="00A0644D"/>
    <w:rsid w:val="00A07856"/>
    <w:rsid w:val="00A1036B"/>
    <w:rsid w:val="00A107ED"/>
    <w:rsid w:val="00A108A2"/>
    <w:rsid w:val="00A1124E"/>
    <w:rsid w:val="00A134AB"/>
    <w:rsid w:val="00A1481A"/>
    <w:rsid w:val="00A14C93"/>
    <w:rsid w:val="00A16353"/>
    <w:rsid w:val="00A16664"/>
    <w:rsid w:val="00A16E0D"/>
    <w:rsid w:val="00A16E7A"/>
    <w:rsid w:val="00A17458"/>
    <w:rsid w:val="00A17A0D"/>
    <w:rsid w:val="00A20283"/>
    <w:rsid w:val="00A21FB9"/>
    <w:rsid w:val="00A224EA"/>
    <w:rsid w:val="00A22C94"/>
    <w:rsid w:val="00A2365D"/>
    <w:rsid w:val="00A240C8"/>
    <w:rsid w:val="00A25EDB"/>
    <w:rsid w:val="00A2605E"/>
    <w:rsid w:val="00A264CC"/>
    <w:rsid w:val="00A27AC1"/>
    <w:rsid w:val="00A3025F"/>
    <w:rsid w:val="00A30C03"/>
    <w:rsid w:val="00A31FA9"/>
    <w:rsid w:val="00A32F56"/>
    <w:rsid w:val="00A33517"/>
    <w:rsid w:val="00A33DD4"/>
    <w:rsid w:val="00A346E6"/>
    <w:rsid w:val="00A34AB8"/>
    <w:rsid w:val="00A353F7"/>
    <w:rsid w:val="00A367FB"/>
    <w:rsid w:val="00A36C60"/>
    <w:rsid w:val="00A408AB"/>
    <w:rsid w:val="00A4192D"/>
    <w:rsid w:val="00A42374"/>
    <w:rsid w:val="00A4260D"/>
    <w:rsid w:val="00A43AE3"/>
    <w:rsid w:val="00A43C95"/>
    <w:rsid w:val="00A43F10"/>
    <w:rsid w:val="00A44B6D"/>
    <w:rsid w:val="00A476F0"/>
    <w:rsid w:val="00A47BE8"/>
    <w:rsid w:val="00A51879"/>
    <w:rsid w:val="00A52304"/>
    <w:rsid w:val="00A528C3"/>
    <w:rsid w:val="00A54046"/>
    <w:rsid w:val="00A5414A"/>
    <w:rsid w:val="00A54379"/>
    <w:rsid w:val="00A543BE"/>
    <w:rsid w:val="00A54A5E"/>
    <w:rsid w:val="00A54AC7"/>
    <w:rsid w:val="00A55FAB"/>
    <w:rsid w:val="00A56D16"/>
    <w:rsid w:val="00A57557"/>
    <w:rsid w:val="00A575BA"/>
    <w:rsid w:val="00A57BEE"/>
    <w:rsid w:val="00A60DCC"/>
    <w:rsid w:val="00A61734"/>
    <w:rsid w:val="00A61965"/>
    <w:rsid w:val="00A627F6"/>
    <w:rsid w:val="00A63E28"/>
    <w:rsid w:val="00A64B85"/>
    <w:rsid w:val="00A64CBD"/>
    <w:rsid w:val="00A6502D"/>
    <w:rsid w:val="00A663E1"/>
    <w:rsid w:val="00A667E9"/>
    <w:rsid w:val="00A67BA5"/>
    <w:rsid w:val="00A71646"/>
    <w:rsid w:val="00A7192C"/>
    <w:rsid w:val="00A72749"/>
    <w:rsid w:val="00A73BBA"/>
    <w:rsid w:val="00A74A45"/>
    <w:rsid w:val="00A773C7"/>
    <w:rsid w:val="00A77556"/>
    <w:rsid w:val="00A802E4"/>
    <w:rsid w:val="00A808D7"/>
    <w:rsid w:val="00A8196C"/>
    <w:rsid w:val="00A829F9"/>
    <w:rsid w:val="00A83EB9"/>
    <w:rsid w:val="00A85D93"/>
    <w:rsid w:val="00A867A9"/>
    <w:rsid w:val="00A86F6D"/>
    <w:rsid w:val="00A86FA6"/>
    <w:rsid w:val="00A9127C"/>
    <w:rsid w:val="00A914CE"/>
    <w:rsid w:val="00A914E1"/>
    <w:rsid w:val="00A91544"/>
    <w:rsid w:val="00A918BC"/>
    <w:rsid w:val="00A92A0F"/>
    <w:rsid w:val="00A92C0A"/>
    <w:rsid w:val="00A93930"/>
    <w:rsid w:val="00A94872"/>
    <w:rsid w:val="00A95B74"/>
    <w:rsid w:val="00A962AD"/>
    <w:rsid w:val="00A9695D"/>
    <w:rsid w:val="00AA2583"/>
    <w:rsid w:val="00AA40D8"/>
    <w:rsid w:val="00AA4C85"/>
    <w:rsid w:val="00AA6FAF"/>
    <w:rsid w:val="00AA7120"/>
    <w:rsid w:val="00AB035E"/>
    <w:rsid w:val="00AB1848"/>
    <w:rsid w:val="00AB2FCD"/>
    <w:rsid w:val="00AB3173"/>
    <w:rsid w:val="00AB3491"/>
    <w:rsid w:val="00AB3944"/>
    <w:rsid w:val="00AB765E"/>
    <w:rsid w:val="00AB7A77"/>
    <w:rsid w:val="00AC1083"/>
    <w:rsid w:val="00AC12C0"/>
    <w:rsid w:val="00AC2489"/>
    <w:rsid w:val="00AC2669"/>
    <w:rsid w:val="00AC2C05"/>
    <w:rsid w:val="00AC3780"/>
    <w:rsid w:val="00AC3933"/>
    <w:rsid w:val="00AC3C24"/>
    <w:rsid w:val="00AC4BED"/>
    <w:rsid w:val="00AC5560"/>
    <w:rsid w:val="00AC7864"/>
    <w:rsid w:val="00AC7E79"/>
    <w:rsid w:val="00AD0A92"/>
    <w:rsid w:val="00AD0E29"/>
    <w:rsid w:val="00AD148E"/>
    <w:rsid w:val="00AD20B3"/>
    <w:rsid w:val="00AD555F"/>
    <w:rsid w:val="00AD5691"/>
    <w:rsid w:val="00AD5D29"/>
    <w:rsid w:val="00AD6173"/>
    <w:rsid w:val="00AD622A"/>
    <w:rsid w:val="00AD6CF8"/>
    <w:rsid w:val="00AD7BC4"/>
    <w:rsid w:val="00AE014D"/>
    <w:rsid w:val="00AE244C"/>
    <w:rsid w:val="00AE2D60"/>
    <w:rsid w:val="00AE433B"/>
    <w:rsid w:val="00AE4656"/>
    <w:rsid w:val="00AE492A"/>
    <w:rsid w:val="00AE5111"/>
    <w:rsid w:val="00AE546A"/>
    <w:rsid w:val="00AE58F1"/>
    <w:rsid w:val="00AE6767"/>
    <w:rsid w:val="00AE68A1"/>
    <w:rsid w:val="00AE6C64"/>
    <w:rsid w:val="00AE7619"/>
    <w:rsid w:val="00AF1742"/>
    <w:rsid w:val="00AF2C55"/>
    <w:rsid w:val="00AF2E48"/>
    <w:rsid w:val="00AF2E74"/>
    <w:rsid w:val="00AF5125"/>
    <w:rsid w:val="00AF5A82"/>
    <w:rsid w:val="00AF75EB"/>
    <w:rsid w:val="00AF7849"/>
    <w:rsid w:val="00B014ED"/>
    <w:rsid w:val="00B0156A"/>
    <w:rsid w:val="00B0167F"/>
    <w:rsid w:val="00B01785"/>
    <w:rsid w:val="00B01BD4"/>
    <w:rsid w:val="00B01F02"/>
    <w:rsid w:val="00B03CA5"/>
    <w:rsid w:val="00B04048"/>
    <w:rsid w:val="00B04F67"/>
    <w:rsid w:val="00B056E2"/>
    <w:rsid w:val="00B05A50"/>
    <w:rsid w:val="00B05C3A"/>
    <w:rsid w:val="00B0634B"/>
    <w:rsid w:val="00B0672A"/>
    <w:rsid w:val="00B06BF4"/>
    <w:rsid w:val="00B07F52"/>
    <w:rsid w:val="00B10F90"/>
    <w:rsid w:val="00B11738"/>
    <w:rsid w:val="00B119D5"/>
    <w:rsid w:val="00B11AFD"/>
    <w:rsid w:val="00B11EF2"/>
    <w:rsid w:val="00B12A84"/>
    <w:rsid w:val="00B12B00"/>
    <w:rsid w:val="00B12F00"/>
    <w:rsid w:val="00B13A65"/>
    <w:rsid w:val="00B13C12"/>
    <w:rsid w:val="00B15608"/>
    <w:rsid w:val="00B16209"/>
    <w:rsid w:val="00B20009"/>
    <w:rsid w:val="00B22797"/>
    <w:rsid w:val="00B22C50"/>
    <w:rsid w:val="00B24C63"/>
    <w:rsid w:val="00B24D2E"/>
    <w:rsid w:val="00B264F8"/>
    <w:rsid w:val="00B26789"/>
    <w:rsid w:val="00B275BC"/>
    <w:rsid w:val="00B27C9F"/>
    <w:rsid w:val="00B30376"/>
    <w:rsid w:val="00B312C5"/>
    <w:rsid w:val="00B34F4F"/>
    <w:rsid w:val="00B35765"/>
    <w:rsid w:val="00B35C85"/>
    <w:rsid w:val="00B35EB8"/>
    <w:rsid w:val="00B36DDE"/>
    <w:rsid w:val="00B36F8A"/>
    <w:rsid w:val="00B379A6"/>
    <w:rsid w:val="00B41C38"/>
    <w:rsid w:val="00B42639"/>
    <w:rsid w:val="00B42F25"/>
    <w:rsid w:val="00B43166"/>
    <w:rsid w:val="00B432CF"/>
    <w:rsid w:val="00B43F71"/>
    <w:rsid w:val="00B43F83"/>
    <w:rsid w:val="00B44726"/>
    <w:rsid w:val="00B45F72"/>
    <w:rsid w:val="00B45FE4"/>
    <w:rsid w:val="00B46389"/>
    <w:rsid w:val="00B467AB"/>
    <w:rsid w:val="00B4703C"/>
    <w:rsid w:val="00B47D80"/>
    <w:rsid w:val="00B50E1A"/>
    <w:rsid w:val="00B51267"/>
    <w:rsid w:val="00B52802"/>
    <w:rsid w:val="00B52EA0"/>
    <w:rsid w:val="00B52FA1"/>
    <w:rsid w:val="00B53CB4"/>
    <w:rsid w:val="00B53FE2"/>
    <w:rsid w:val="00B56840"/>
    <w:rsid w:val="00B56C6F"/>
    <w:rsid w:val="00B57BBB"/>
    <w:rsid w:val="00B60229"/>
    <w:rsid w:val="00B60710"/>
    <w:rsid w:val="00B6215A"/>
    <w:rsid w:val="00B6493A"/>
    <w:rsid w:val="00B65D02"/>
    <w:rsid w:val="00B663E4"/>
    <w:rsid w:val="00B668F2"/>
    <w:rsid w:val="00B67FCE"/>
    <w:rsid w:val="00B704ED"/>
    <w:rsid w:val="00B71C6A"/>
    <w:rsid w:val="00B72840"/>
    <w:rsid w:val="00B7430A"/>
    <w:rsid w:val="00B7543B"/>
    <w:rsid w:val="00B7593E"/>
    <w:rsid w:val="00B75CF1"/>
    <w:rsid w:val="00B76333"/>
    <w:rsid w:val="00B77478"/>
    <w:rsid w:val="00B80E7C"/>
    <w:rsid w:val="00B80EBB"/>
    <w:rsid w:val="00B810D5"/>
    <w:rsid w:val="00B82652"/>
    <w:rsid w:val="00B82EE0"/>
    <w:rsid w:val="00B82FCA"/>
    <w:rsid w:val="00B83032"/>
    <w:rsid w:val="00B83371"/>
    <w:rsid w:val="00B83918"/>
    <w:rsid w:val="00B84825"/>
    <w:rsid w:val="00B8542A"/>
    <w:rsid w:val="00B854B0"/>
    <w:rsid w:val="00B857D8"/>
    <w:rsid w:val="00B85848"/>
    <w:rsid w:val="00B901C7"/>
    <w:rsid w:val="00B91C1C"/>
    <w:rsid w:val="00B91D0F"/>
    <w:rsid w:val="00B920E4"/>
    <w:rsid w:val="00B9290D"/>
    <w:rsid w:val="00B938A4"/>
    <w:rsid w:val="00B93DEF"/>
    <w:rsid w:val="00B94521"/>
    <w:rsid w:val="00B967BD"/>
    <w:rsid w:val="00B976BB"/>
    <w:rsid w:val="00B976C7"/>
    <w:rsid w:val="00BA1C0C"/>
    <w:rsid w:val="00BA22C4"/>
    <w:rsid w:val="00BA244D"/>
    <w:rsid w:val="00BA2757"/>
    <w:rsid w:val="00BA3953"/>
    <w:rsid w:val="00BA3A2B"/>
    <w:rsid w:val="00BA3A6E"/>
    <w:rsid w:val="00BA49F6"/>
    <w:rsid w:val="00BA58A8"/>
    <w:rsid w:val="00BA5DB2"/>
    <w:rsid w:val="00BA6373"/>
    <w:rsid w:val="00BB04D1"/>
    <w:rsid w:val="00BB0A82"/>
    <w:rsid w:val="00BB0CE0"/>
    <w:rsid w:val="00BB1CC1"/>
    <w:rsid w:val="00BB22EA"/>
    <w:rsid w:val="00BB249D"/>
    <w:rsid w:val="00BB3732"/>
    <w:rsid w:val="00BB46C7"/>
    <w:rsid w:val="00BB63FB"/>
    <w:rsid w:val="00BB7826"/>
    <w:rsid w:val="00BB7A52"/>
    <w:rsid w:val="00BB7C0C"/>
    <w:rsid w:val="00BB7E7A"/>
    <w:rsid w:val="00BC0141"/>
    <w:rsid w:val="00BC1759"/>
    <w:rsid w:val="00BC1F32"/>
    <w:rsid w:val="00BC2A4C"/>
    <w:rsid w:val="00BC312F"/>
    <w:rsid w:val="00BC5537"/>
    <w:rsid w:val="00BC5931"/>
    <w:rsid w:val="00BC5E87"/>
    <w:rsid w:val="00BC6B8C"/>
    <w:rsid w:val="00BC7843"/>
    <w:rsid w:val="00BD0085"/>
    <w:rsid w:val="00BD081E"/>
    <w:rsid w:val="00BD1467"/>
    <w:rsid w:val="00BD2541"/>
    <w:rsid w:val="00BD2C57"/>
    <w:rsid w:val="00BD4E07"/>
    <w:rsid w:val="00BD503E"/>
    <w:rsid w:val="00BD55B9"/>
    <w:rsid w:val="00BD66ED"/>
    <w:rsid w:val="00BD6AC7"/>
    <w:rsid w:val="00BD6AFB"/>
    <w:rsid w:val="00BD6F16"/>
    <w:rsid w:val="00BD76DC"/>
    <w:rsid w:val="00BD7736"/>
    <w:rsid w:val="00BD7A52"/>
    <w:rsid w:val="00BE1BB3"/>
    <w:rsid w:val="00BE2165"/>
    <w:rsid w:val="00BE275E"/>
    <w:rsid w:val="00BE38DF"/>
    <w:rsid w:val="00BE3C9A"/>
    <w:rsid w:val="00BE4680"/>
    <w:rsid w:val="00BE5481"/>
    <w:rsid w:val="00BE6E65"/>
    <w:rsid w:val="00BE7475"/>
    <w:rsid w:val="00BF00B0"/>
    <w:rsid w:val="00BF25E9"/>
    <w:rsid w:val="00BF27B5"/>
    <w:rsid w:val="00BF3B4A"/>
    <w:rsid w:val="00BF3F73"/>
    <w:rsid w:val="00BF4BD9"/>
    <w:rsid w:val="00BF4EBB"/>
    <w:rsid w:val="00BF5634"/>
    <w:rsid w:val="00BF5C14"/>
    <w:rsid w:val="00BF5F9A"/>
    <w:rsid w:val="00C0014A"/>
    <w:rsid w:val="00C013EE"/>
    <w:rsid w:val="00C01F6E"/>
    <w:rsid w:val="00C027E2"/>
    <w:rsid w:val="00C029D3"/>
    <w:rsid w:val="00C02E12"/>
    <w:rsid w:val="00C02E76"/>
    <w:rsid w:val="00C04B75"/>
    <w:rsid w:val="00C064D3"/>
    <w:rsid w:val="00C06CC9"/>
    <w:rsid w:val="00C07A27"/>
    <w:rsid w:val="00C11D77"/>
    <w:rsid w:val="00C120F4"/>
    <w:rsid w:val="00C12364"/>
    <w:rsid w:val="00C134EB"/>
    <w:rsid w:val="00C13750"/>
    <w:rsid w:val="00C13D2B"/>
    <w:rsid w:val="00C14E51"/>
    <w:rsid w:val="00C16D1C"/>
    <w:rsid w:val="00C172B1"/>
    <w:rsid w:val="00C20346"/>
    <w:rsid w:val="00C21562"/>
    <w:rsid w:val="00C21626"/>
    <w:rsid w:val="00C21F1F"/>
    <w:rsid w:val="00C2236C"/>
    <w:rsid w:val="00C22C56"/>
    <w:rsid w:val="00C2378D"/>
    <w:rsid w:val="00C23D8E"/>
    <w:rsid w:val="00C25576"/>
    <w:rsid w:val="00C25611"/>
    <w:rsid w:val="00C25C38"/>
    <w:rsid w:val="00C275B5"/>
    <w:rsid w:val="00C27A01"/>
    <w:rsid w:val="00C27A6E"/>
    <w:rsid w:val="00C308D9"/>
    <w:rsid w:val="00C30D4D"/>
    <w:rsid w:val="00C311F1"/>
    <w:rsid w:val="00C31B18"/>
    <w:rsid w:val="00C322C9"/>
    <w:rsid w:val="00C324AD"/>
    <w:rsid w:val="00C324F8"/>
    <w:rsid w:val="00C32DBC"/>
    <w:rsid w:val="00C3340A"/>
    <w:rsid w:val="00C33C87"/>
    <w:rsid w:val="00C33E12"/>
    <w:rsid w:val="00C34840"/>
    <w:rsid w:val="00C34CCB"/>
    <w:rsid w:val="00C35D94"/>
    <w:rsid w:val="00C3727D"/>
    <w:rsid w:val="00C37CAE"/>
    <w:rsid w:val="00C404B4"/>
    <w:rsid w:val="00C40B97"/>
    <w:rsid w:val="00C414B6"/>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2D3"/>
    <w:rsid w:val="00C5276E"/>
    <w:rsid w:val="00C529C3"/>
    <w:rsid w:val="00C55193"/>
    <w:rsid w:val="00C5633F"/>
    <w:rsid w:val="00C56ACB"/>
    <w:rsid w:val="00C57418"/>
    <w:rsid w:val="00C574B4"/>
    <w:rsid w:val="00C57571"/>
    <w:rsid w:val="00C60028"/>
    <w:rsid w:val="00C62454"/>
    <w:rsid w:val="00C62992"/>
    <w:rsid w:val="00C63159"/>
    <w:rsid w:val="00C63631"/>
    <w:rsid w:val="00C63F04"/>
    <w:rsid w:val="00C64996"/>
    <w:rsid w:val="00C64DAD"/>
    <w:rsid w:val="00C65179"/>
    <w:rsid w:val="00C65278"/>
    <w:rsid w:val="00C657D0"/>
    <w:rsid w:val="00C66C3C"/>
    <w:rsid w:val="00C6774D"/>
    <w:rsid w:val="00C67AA3"/>
    <w:rsid w:val="00C72837"/>
    <w:rsid w:val="00C728CE"/>
    <w:rsid w:val="00C72B0F"/>
    <w:rsid w:val="00C74CEB"/>
    <w:rsid w:val="00C76A6D"/>
    <w:rsid w:val="00C77714"/>
    <w:rsid w:val="00C77B05"/>
    <w:rsid w:val="00C77CBE"/>
    <w:rsid w:val="00C77D9E"/>
    <w:rsid w:val="00C77EF2"/>
    <w:rsid w:val="00C806E8"/>
    <w:rsid w:val="00C8142C"/>
    <w:rsid w:val="00C81624"/>
    <w:rsid w:val="00C8173D"/>
    <w:rsid w:val="00C82CFA"/>
    <w:rsid w:val="00C835C1"/>
    <w:rsid w:val="00C83998"/>
    <w:rsid w:val="00C84062"/>
    <w:rsid w:val="00C84E6D"/>
    <w:rsid w:val="00C852EB"/>
    <w:rsid w:val="00C85C60"/>
    <w:rsid w:val="00C85C98"/>
    <w:rsid w:val="00C86325"/>
    <w:rsid w:val="00C879EE"/>
    <w:rsid w:val="00C914CF"/>
    <w:rsid w:val="00C91835"/>
    <w:rsid w:val="00C92ADD"/>
    <w:rsid w:val="00C93145"/>
    <w:rsid w:val="00C9337D"/>
    <w:rsid w:val="00C9354A"/>
    <w:rsid w:val="00C93FFA"/>
    <w:rsid w:val="00C94185"/>
    <w:rsid w:val="00C956ED"/>
    <w:rsid w:val="00C96633"/>
    <w:rsid w:val="00C96E6B"/>
    <w:rsid w:val="00CA057C"/>
    <w:rsid w:val="00CA1702"/>
    <w:rsid w:val="00CA2264"/>
    <w:rsid w:val="00CA30A7"/>
    <w:rsid w:val="00CA55ED"/>
    <w:rsid w:val="00CA5606"/>
    <w:rsid w:val="00CA6513"/>
    <w:rsid w:val="00CA7008"/>
    <w:rsid w:val="00CA7301"/>
    <w:rsid w:val="00CB1761"/>
    <w:rsid w:val="00CB2724"/>
    <w:rsid w:val="00CB3106"/>
    <w:rsid w:val="00CB37C2"/>
    <w:rsid w:val="00CB483F"/>
    <w:rsid w:val="00CB6AA9"/>
    <w:rsid w:val="00CB6B84"/>
    <w:rsid w:val="00CB6DF6"/>
    <w:rsid w:val="00CC0567"/>
    <w:rsid w:val="00CC2D60"/>
    <w:rsid w:val="00CC3743"/>
    <w:rsid w:val="00CC3F00"/>
    <w:rsid w:val="00CC456E"/>
    <w:rsid w:val="00CC485E"/>
    <w:rsid w:val="00CC4AAE"/>
    <w:rsid w:val="00CC51A3"/>
    <w:rsid w:val="00CC5443"/>
    <w:rsid w:val="00CC560D"/>
    <w:rsid w:val="00CC576A"/>
    <w:rsid w:val="00CC5B42"/>
    <w:rsid w:val="00CC6461"/>
    <w:rsid w:val="00CC65B4"/>
    <w:rsid w:val="00CC7167"/>
    <w:rsid w:val="00CC792C"/>
    <w:rsid w:val="00CD21F5"/>
    <w:rsid w:val="00CD256E"/>
    <w:rsid w:val="00CD2EDB"/>
    <w:rsid w:val="00CD3144"/>
    <w:rsid w:val="00CD3788"/>
    <w:rsid w:val="00CD483C"/>
    <w:rsid w:val="00CD4B14"/>
    <w:rsid w:val="00CD4F89"/>
    <w:rsid w:val="00CD5E96"/>
    <w:rsid w:val="00CD5F5B"/>
    <w:rsid w:val="00CD7465"/>
    <w:rsid w:val="00CD7524"/>
    <w:rsid w:val="00CD764C"/>
    <w:rsid w:val="00CE0F2F"/>
    <w:rsid w:val="00CE19F9"/>
    <w:rsid w:val="00CE3279"/>
    <w:rsid w:val="00CE5B03"/>
    <w:rsid w:val="00CE71C4"/>
    <w:rsid w:val="00CF0154"/>
    <w:rsid w:val="00CF274D"/>
    <w:rsid w:val="00CF28BF"/>
    <w:rsid w:val="00CF2FC3"/>
    <w:rsid w:val="00CF3E14"/>
    <w:rsid w:val="00CF4649"/>
    <w:rsid w:val="00CF4D84"/>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117CC"/>
    <w:rsid w:val="00D1251E"/>
    <w:rsid w:val="00D12FAB"/>
    <w:rsid w:val="00D134E7"/>
    <w:rsid w:val="00D1356E"/>
    <w:rsid w:val="00D145E1"/>
    <w:rsid w:val="00D14E76"/>
    <w:rsid w:val="00D15591"/>
    <w:rsid w:val="00D1734D"/>
    <w:rsid w:val="00D202C7"/>
    <w:rsid w:val="00D21BDE"/>
    <w:rsid w:val="00D23032"/>
    <w:rsid w:val="00D236EE"/>
    <w:rsid w:val="00D23E49"/>
    <w:rsid w:val="00D23E4B"/>
    <w:rsid w:val="00D272F0"/>
    <w:rsid w:val="00D276F4"/>
    <w:rsid w:val="00D278B8"/>
    <w:rsid w:val="00D315B3"/>
    <w:rsid w:val="00D3252B"/>
    <w:rsid w:val="00D337C7"/>
    <w:rsid w:val="00D33B8D"/>
    <w:rsid w:val="00D33CA8"/>
    <w:rsid w:val="00D33D6A"/>
    <w:rsid w:val="00D33DFC"/>
    <w:rsid w:val="00D34348"/>
    <w:rsid w:val="00D343A5"/>
    <w:rsid w:val="00D344FA"/>
    <w:rsid w:val="00D366A4"/>
    <w:rsid w:val="00D40118"/>
    <w:rsid w:val="00D41A61"/>
    <w:rsid w:val="00D4207A"/>
    <w:rsid w:val="00D4252A"/>
    <w:rsid w:val="00D43276"/>
    <w:rsid w:val="00D442E5"/>
    <w:rsid w:val="00D44C98"/>
    <w:rsid w:val="00D44F75"/>
    <w:rsid w:val="00D45DF1"/>
    <w:rsid w:val="00D46817"/>
    <w:rsid w:val="00D5050C"/>
    <w:rsid w:val="00D517B4"/>
    <w:rsid w:val="00D519DB"/>
    <w:rsid w:val="00D51C93"/>
    <w:rsid w:val="00D51D6A"/>
    <w:rsid w:val="00D5248D"/>
    <w:rsid w:val="00D53094"/>
    <w:rsid w:val="00D5325A"/>
    <w:rsid w:val="00D54A44"/>
    <w:rsid w:val="00D551B8"/>
    <w:rsid w:val="00D55B67"/>
    <w:rsid w:val="00D56002"/>
    <w:rsid w:val="00D564E3"/>
    <w:rsid w:val="00D56AAE"/>
    <w:rsid w:val="00D5725D"/>
    <w:rsid w:val="00D57898"/>
    <w:rsid w:val="00D60D64"/>
    <w:rsid w:val="00D61959"/>
    <w:rsid w:val="00D61B97"/>
    <w:rsid w:val="00D61C21"/>
    <w:rsid w:val="00D628C7"/>
    <w:rsid w:val="00D62DFE"/>
    <w:rsid w:val="00D62EF1"/>
    <w:rsid w:val="00D62F16"/>
    <w:rsid w:val="00D64017"/>
    <w:rsid w:val="00D64740"/>
    <w:rsid w:val="00D656A0"/>
    <w:rsid w:val="00D6762B"/>
    <w:rsid w:val="00D70464"/>
    <w:rsid w:val="00D70749"/>
    <w:rsid w:val="00D70B06"/>
    <w:rsid w:val="00D710EF"/>
    <w:rsid w:val="00D729E2"/>
    <w:rsid w:val="00D745A8"/>
    <w:rsid w:val="00D75DCD"/>
    <w:rsid w:val="00D75ED7"/>
    <w:rsid w:val="00D76859"/>
    <w:rsid w:val="00D76C19"/>
    <w:rsid w:val="00D76C69"/>
    <w:rsid w:val="00D77AF6"/>
    <w:rsid w:val="00D77C3E"/>
    <w:rsid w:val="00D80006"/>
    <w:rsid w:val="00D802B8"/>
    <w:rsid w:val="00D8047B"/>
    <w:rsid w:val="00D815B7"/>
    <w:rsid w:val="00D83010"/>
    <w:rsid w:val="00D8335E"/>
    <w:rsid w:val="00D83A86"/>
    <w:rsid w:val="00D843E4"/>
    <w:rsid w:val="00D910D4"/>
    <w:rsid w:val="00D91840"/>
    <w:rsid w:val="00D91902"/>
    <w:rsid w:val="00D91C89"/>
    <w:rsid w:val="00D9255C"/>
    <w:rsid w:val="00D92C09"/>
    <w:rsid w:val="00D92E7C"/>
    <w:rsid w:val="00D94258"/>
    <w:rsid w:val="00D9433F"/>
    <w:rsid w:val="00D94BB9"/>
    <w:rsid w:val="00D964DE"/>
    <w:rsid w:val="00D971AB"/>
    <w:rsid w:val="00D977B9"/>
    <w:rsid w:val="00D979D2"/>
    <w:rsid w:val="00DA05E2"/>
    <w:rsid w:val="00DA0CD8"/>
    <w:rsid w:val="00DA1D80"/>
    <w:rsid w:val="00DA2145"/>
    <w:rsid w:val="00DA2A1F"/>
    <w:rsid w:val="00DA3314"/>
    <w:rsid w:val="00DA3ECB"/>
    <w:rsid w:val="00DA4071"/>
    <w:rsid w:val="00DA4D9F"/>
    <w:rsid w:val="00DA616D"/>
    <w:rsid w:val="00DA61EB"/>
    <w:rsid w:val="00DB0176"/>
    <w:rsid w:val="00DB0870"/>
    <w:rsid w:val="00DB15D9"/>
    <w:rsid w:val="00DB2075"/>
    <w:rsid w:val="00DB29BA"/>
    <w:rsid w:val="00DB2C5D"/>
    <w:rsid w:val="00DB3B1D"/>
    <w:rsid w:val="00DB4F0F"/>
    <w:rsid w:val="00DB4F6D"/>
    <w:rsid w:val="00DB5F0E"/>
    <w:rsid w:val="00DB5F55"/>
    <w:rsid w:val="00DB6F65"/>
    <w:rsid w:val="00DB71A6"/>
    <w:rsid w:val="00DC04B0"/>
    <w:rsid w:val="00DC07E8"/>
    <w:rsid w:val="00DC108D"/>
    <w:rsid w:val="00DC19C0"/>
    <w:rsid w:val="00DC22C5"/>
    <w:rsid w:val="00DC308D"/>
    <w:rsid w:val="00DC3874"/>
    <w:rsid w:val="00DC4EB1"/>
    <w:rsid w:val="00DC5BFF"/>
    <w:rsid w:val="00DC5E32"/>
    <w:rsid w:val="00DC6C3A"/>
    <w:rsid w:val="00DC76FC"/>
    <w:rsid w:val="00DC79E0"/>
    <w:rsid w:val="00DD007B"/>
    <w:rsid w:val="00DD14F0"/>
    <w:rsid w:val="00DD1590"/>
    <w:rsid w:val="00DD3BF9"/>
    <w:rsid w:val="00DD4B0D"/>
    <w:rsid w:val="00DD5CA9"/>
    <w:rsid w:val="00DD5D55"/>
    <w:rsid w:val="00DD657E"/>
    <w:rsid w:val="00DD6CD5"/>
    <w:rsid w:val="00DD7C2F"/>
    <w:rsid w:val="00DE06D6"/>
    <w:rsid w:val="00DE300E"/>
    <w:rsid w:val="00DE329B"/>
    <w:rsid w:val="00DE47C2"/>
    <w:rsid w:val="00DE5A7A"/>
    <w:rsid w:val="00DE6777"/>
    <w:rsid w:val="00DE6D1A"/>
    <w:rsid w:val="00DE75F9"/>
    <w:rsid w:val="00DF0485"/>
    <w:rsid w:val="00DF058D"/>
    <w:rsid w:val="00DF1168"/>
    <w:rsid w:val="00DF1AB0"/>
    <w:rsid w:val="00DF27FF"/>
    <w:rsid w:val="00DF2AC4"/>
    <w:rsid w:val="00DF2ADA"/>
    <w:rsid w:val="00DF2AE8"/>
    <w:rsid w:val="00DF2D5E"/>
    <w:rsid w:val="00DF345D"/>
    <w:rsid w:val="00DF423E"/>
    <w:rsid w:val="00DF6676"/>
    <w:rsid w:val="00DF673E"/>
    <w:rsid w:val="00DF736C"/>
    <w:rsid w:val="00E003AC"/>
    <w:rsid w:val="00E0056E"/>
    <w:rsid w:val="00E00DDE"/>
    <w:rsid w:val="00E0108E"/>
    <w:rsid w:val="00E012BF"/>
    <w:rsid w:val="00E0152A"/>
    <w:rsid w:val="00E020AE"/>
    <w:rsid w:val="00E0276F"/>
    <w:rsid w:val="00E02DCE"/>
    <w:rsid w:val="00E03306"/>
    <w:rsid w:val="00E03794"/>
    <w:rsid w:val="00E052FE"/>
    <w:rsid w:val="00E061F6"/>
    <w:rsid w:val="00E0659D"/>
    <w:rsid w:val="00E06A04"/>
    <w:rsid w:val="00E06B19"/>
    <w:rsid w:val="00E071A8"/>
    <w:rsid w:val="00E0788C"/>
    <w:rsid w:val="00E07EE4"/>
    <w:rsid w:val="00E07F8B"/>
    <w:rsid w:val="00E10B9E"/>
    <w:rsid w:val="00E13C9D"/>
    <w:rsid w:val="00E14506"/>
    <w:rsid w:val="00E14C77"/>
    <w:rsid w:val="00E1567C"/>
    <w:rsid w:val="00E16BAD"/>
    <w:rsid w:val="00E20232"/>
    <w:rsid w:val="00E2034A"/>
    <w:rsid w:val="00E20918"/>
    <w:rsid w:val="00E20F77"/>
    <w:rsid w:val="00E22DF5"/>
    <w:rsid w:val="00E23500"/>
    <w:rsid w:val="00E23716"/>
    <w:rsid w:val="00E2527D"/>
    <w:rsid w:val="00E2641E"/>
    <w:rsid w:val="00E26C54"/>
    <w:rsid w:val="00E301CD"/>
    <w:rsid w:val="00E30C0D"/>
    <w:rsid w:val="00E322C6"/>
    <w:rsid w:val="00E32469"/>
    <w:rsid w:val="00E336A9"/>
    <w:rsid w:val="00E34EB5"/>
    <w:rsid w:val="00E3521A"/>
    <w:rsid w:val="00E3543A"/>
    <w:rsid w:val="00E36A55"/>
    <w:rsid w:val="00E36BF7"/>
    <w:rsid w:val="00E37232"/>
    <w:rsid w:val="00E400F4"/>
    <w:rsid w:val="00E402B1"/>
    <w:rsid w:val="00E40CD7"/>
    <w:rsid w:val="00E4182A"/>
    <w:rsid w:val="00E418E1"/>
    <w:rsid w:val="00E42787"/>
    <w:rsid w:val="00E4294C"/>
    <w:rsid w:val="00E43327"/>
    <w:rsid w:val="00E4365B"/>
    <w:rsid w:val="00E45F88"/>
    <w:rsid w:val="00E4654F"/>
    <w:rsid w:val="00E471B1"/>
    <w:rsid w:val="00E476B2"/>
    <w:rsid w:val="00E478FB"/>
    <w:rsid w:val="00E47C3B"/>
    <w:rsid w:val="00E50361"/>
    <w:rsid w:val="00E50F0E"/>
    <w:rsid w:val="00E51745"/>
    <w:rsid w:val="00E51EB8"/>
    <w:rsid w:val="00E52061"/>
    <w:rsid w:val="00E5248D"/>
    <w:rsid w:val="00E52837"/>
    <w:rsid w:val="00E533D5"/>
    <w:rsid w:val="00E53CA3"/>
    <w:rsid w:val="00E5453D"/>
    <w:rsid w:val="00E56030"/>
    <w:rsid w:val="00E5706F"/>
    <w:rsid w:val="00E574EA"/>
    <w:rsid w:val="00E60245"/>
    <w:rsid w:val="00E60C2D"/>
    <w:rsid w:val="00E617D9"/>
    <w:rsid w:val="00E61FAD"/>
    <w:rsid w:val="00E62627"/>
    <w:rsid w:val="00E65154"/>
    <w:rsid w:val="00E6519A"/>
    <w:rsid w:val="00E668AB"/>
    <w:rsid w:val="00E673F1"/>
    <w:rsid w:val="00E6759D"/>
    <w:rsid w:val="00E70B66"/>
    <w:rsid w:val="00E70E8B"/>
    <w:rsid w:val="00E71C1D"/>
    <w:rsid w:val="00E71C90"/>
    <w:rsid w:val="00E71D09"/>
    <w:rsid w:val="00E72BEC"/>
    <w:rsid w:val="00E736C3"/>
    <w:rsid w:val="00E744C7"/>
    <w:rsid w:val="00E760C6"/>
    <w:rsid w:val="00E765D8"/>
    <w:rsid w:val="00E76683"/>
    <w:rsid w:val="00E769BA"/>
    <w:rsid w:val="00E80016"/>
    <w:rsid w:val="00E806A1"/>
    <w:rsid w:val="00E80BFF"/>
    <w:rsid w:val="00E81637"/>
    <w:rsid w:val="00E82107"/>
    <w:rsid w:val="00E821F0"/>
    <w:rsid w:val="00E82E79"/>
    <w:rsid w:val="00E83BF5"/>
    <w:rsid w:val="00E851BC"/>
    <w:rsid w:val="00E8534F"/>
    <w:rsid w:val="00E85CC3"/>
    <w:rsid w:val="00E8679B"/>
    <w:rsid w:val="00E86C7B"/>
    <w:rsid w:val="00E90297"/>
    <w:rsid w:val="00E913AF"/>
    <w:rsid w:val="00E9185B"/>
    <w:rsid w:val="00E93CB7"/>
    <w:rsid w:val="00E93D07"/>
    <w:rsid w:val="00E94F89"/>
    <w:rsid w:val="00E951F6"/>
    <w:rsid w:val="00E95AAB"/>
    <w:rsid w:val="00E966BE"/>
    <w:rsid w:val="00E96C54"/>
    <w:rsid w:val="00E97898"/>
    <w:rsid w:val="00E97DA0"/>
    <w:rsid w:val="00E97F72"/>
    <w:rsid w:val="00EA13A6"/>
    <w:rsid w:val="00EA16F0"/>
    <w:rsid w:val="00EA1845"/>
    <w:rsid w:val="00EA24E1"/>
    <w:rsid w:val="00EA2F8C"/>
    <w:rsid w:val="00EA38B8"/>
    <w:rsid w:val="00EA3D82"/>
    <w:rsid w:val="00EA4379"/>
    <w:rsid w:val="00EA4BA5"/>
    <w:rsid w:val="00EA4C8D"/>
    <w:rsid w:val="00EA6872"/>
    <w:rsid w:val="00EA7ADF"/>
    <w:rsid w:val="00EA7E06"/>
    <w:rsid w:val="00EB170E"/>
    <w:rsid w:val="00EB178F"/>
    <w:rsid w:val="00EB2558"/>
    <w:rsid w:val="00EB2C5C"/>
    <w:rsid w:val="00EB3294"/>
    <w:rsid w:val="00EB3583"/>
    <w:rsid w:val="00EB36F6"/>
    <w:rsid w:val="00EB3F6E"/>
    <w:rsid w:val="00EB42B5"/>
    <w:rsid w:val="00EB4F1C"/>
    <w:rsid w:val="00EB6139"/>
    <w:rsid w:val="00EB6420"/>
    <w:rsid w:val="00EB6BBF"/>
    <w:rsid w:val="00EB6D91"/>
    <w:rsid w:val="00EB6EA8"/>
    <w:rsid w:val="00EB70F3"/>
    <w:rsid w:val="00EB76A8"/>
    <w:rsid w:val="00EC069D"/>
    <w:rsid w:val="00EC227C"/>
    <w:rsid w:val="00EC291F"/>
    <w:rsid w:val="00EC3DF9"/>
    <w:rsid w:val="00EC4751"/>
    <w:rsid w:val="00EC4B4D"/>
    <w:rsid w:val="00EC59BC"/>
    <w:rsid w:val="00EC68ED"/>
    <w:rsid w:val="00ED0F9A"/>
    <w:rsid w:val="00ED124E"/>
    <w:rsid w:val="00ED17CE"/>
    <w:rsid w:val="00ED2428"/>
    <w:rsid w:val="00ED31B0"/>
    <w:rsid w:val="00ED4897"/>
    <w:rsid w:val="00ED5FE4"/>
    <w:rsid w:val="00ED646D"/>
    <w:rsid w:val="00ED68A3"/>
    <w:rsid w:val="00EE05B1"/>
    <w:rsid w:val="00EE1318"/>
    <w:rsid w:val="00EE1E14"/>
    <w:rsid w:val="00EE26C6"/>
    <w:rsid w:val="00EE2AD3"/>
    <w:rsid w:val="00EE2D2D"/>
    <w:rsid w:val="00EE38DF"/>
    <w:rsid w:val="00EE4C9D"/>
    <w:rsid w:val="00EF0316"/>
    <w:rsid w:val="00EF0411"/>
    <w:rsid w:val="00EF0589"/>
    <w:rsid w:val="00EF0F37"/>
    <w:rsid w:val="00EF1FD1"/>
    <w:rsid w:val="00EF4DD7"/>
    <w:rsid w:val="00EF631E"/>
    <w:rsid w:val="00EF6382"/>
    <w:rsid w:val="00EF67FF"/>
    <w:rsid w:val="00F002A1"/>
    <w:rsid w:val="00F0070E"/>
    <w:rsid w:val="00F00B63"/>
    <w:rsid w:val="00F00E20"/>
    <w:rsid w:val="00F02AF7"/>
    <w:rsid w:val="00F031CF"/>
    <w:rsid w:val="00F031DE"/>
    <w:rsid w:val="00F03493"/>
    <w:rsid w:val="00F03E86"/>
    <w:rsid w:val="00F04A14"/>
    <w:rsid w:val="00F05A02"/>
    <w:rsid w:val="00F05EED"/>
    <w:rsid w:val="00F06FD0"/>
    <w:rsid w:val="00F109DB"/>
    <w:rsid w:val="00F11436"/>
    <w:rsid w:val="00F11B42"/>
    <w:rsid w:val="00F1218D"/>
    <w:rsid w:val="00F138F7"/>
    <w:rsid w:val="00F13CC0"/>
    <w:rsid w:val="00F14148"/>
    <w:rsid w:val="00F145F8"/>
    <w:rsid w:val="00F14793"/>
    <w:rsid w:val="00F1554A"/>
    <w:rsid w:val="00F17B3C"/>
    <w:rsid w:val="00F20665"/>
    <w:rsid w:val="00F21501"/>
    <w:rsid w:val="00F2193E"/>
    <w:rsid w:val="00F240C7"/>
    <w:rsid w:val="00F248C4"/>
    <w:rsid w:val="00F259D4"/>
    <w:rsid w:val="00F270BE"/>
    <w:rsid w:val="00F304D8"/>
    <w:rsid w:val="00F30B00"/>
    <w:rsid w:val="00F31146"/>
    <w:rsid w:val="00F31176"/>
    <w:rsid w:val="00F31865"/>
    <w:rsid w:val="00F33142"/>
    <w:rsid w:val="00F35F2F"/>
    <w:rsid w:val="00F35F43"/>
    <w:rsid w:val="00F36194"/>
    <w:rsid w:val="00F363A2"/>
    <w:rsid w:val="00F37033"/>
    <w:rsid w:val="00F3718D"/>
    <w:rsid w:val="00F401F2"/>
    <w:rsid w:val="00F40604"/>
    <w:rsid w:val="00F418B1"/>
    <w:rsid w:val="00F41E3B"/>
    <w:rsid w:val="00F42178"/>
    <w:rsid w:val="00F42E73"/>
    <w:rsid w:val="00F4367D"/>
    <w:rsid w:val="00F43FEA"/>
    <w:rsid w:val="00F44B30"/>
    <w:rsid w:val="00F45150"/>
    <w:rsid w:val="00F46CEA"/>
    <w:rsid w:val="00F47F96"/>
    <w:rsid w:val="00F50167"/>
    <w:rsid w:val="00F50FCC"/>
    <w:rsid w:val="00F53B3C"/>
    <w:rsid w:val="00F53C1E"/>
    <w:rsid w:val="00F54AFA"/>
    <w:rsid w:val="00F54BD8"/>
    <w:rsid w:val="00F5677D"/>
    <w:rsid w:val="00F6177A"/>
    <w:rsid w:val="00F627ED"/>
    <w:rsid w:val="00F65806"/>
    <w:rsid w:val="00F667FC"/>
    <w:rsid w:val="00F6755D"/>
    <w:rsid w:val="00F67C9B"/>
    <w:rsid w:val="00F67D06"/>
    <w:rsid w:val="00F67F1F"/>
    <w:rsid w:val="00F704C4"/>
    <w:rsid w:val="00F70DB3"/>
    <w:rsid w:val="00F7192E"/>
    <w:rsid w:val="00F72DF9"/>
    <w:rsid w:val="00F73937"/>
    <w:rsid w:val="00F73B03"/>
    <w:rsid w:val="00F73F30"/>
    <w:rsid w:val="00F752D4"/>
    <w:rsid w:val="00F774B1"/>
    <w:rsid w:val="00F77ADA"/>
    <w:rsid w:val="00F77AEA"/>
    <w:rsid w:val="00F806B2"/>
    <w:rsid w:val="00F82022"/>
    <w:rsid w:val="00F823E4"/>
    <w:rsid w:val="00F8286C"/>
    <w:rsid w:val="00F82984"/>
    <w:rsid w:val="00F83150"/>
    <w:rsid w:val="00F8543F"/>
    <w:rsid w:val="00F85D2B"/>
    <w:rsid w:val="00F85FA2"/>
    <w:rsid w:val="00F867D3"/>
    <w:rsid w:val="00F87A71"/>
    <w:rsid w:val="00F90463"/>
    <w:rsid w:val="00F90611"/>
    <w:rsid w:val="00F9064F"/>
    <w:rsid w:val="00F916FF"/>
    <w:rsid w:val="00F917FB"/>
    <w:rsid w:val="00F92EED"/>
    <w:rsid w:val="00F93FC7"/>
    <w:rsid w:val="00F94D90"/>
    <w:rsid w:val="00F954F5"/>
    <w:rsid w:val="00F95D17"/>
    <w:rsid w:val="00F96202"/>
    <w:rsid w:val="00F967F0"/>
    <w:rsid w:val="00F979AD"/>
    <w:rsid w:val="00F97C83"/>
    <w:rsid w:val="00FA018A"/>
    <w:rsid w:val="00FA05B0"/>
    <w:rsid w:val="00FA0DC2"/>
    <w:rsid w:val="00FA1768"/>
    <w:rsid w:val="00FA18C9"/>
    <w:rsid w:val="00FA25F6"/>
    <w:rsid w:val="00FA2D7D"/>
    <w:rsid w:val="00FA4FC7"/>
    <w:rsid w:val="00FA530A"/>
    <w:rsid w:val="00FA5A0C"/>
    <w:rsid w:val="00FA5CC2"/>
    <w:rsid w:val="00FA6073"/>
    <w:rsid w:val="00FA79BE"/>
    <w:rsid w:val="00FA7C16"/>
    <w:rsid w:val="00FB1D9F"/>
    <w:rsid w:val="00FB203E"/>
    <w:rsid w:val="00FB2F5C"/>
    <w:rsid w:val="00FB3018"/>
    <w:rsid w:val="00FB4437"/>
    <w:rsid w:val="00FB4BE0"/>
    <w:rsid w:val="00FB5CBA"/>
    <w:rsid w:val="00FB6FF0"/>
    <w:rsid w:val="00FC00F3"/>
    <w:rsid w:val="00FC05F1"/>
    <w:rsid w:val="00FC09FD"/>
    <w:rsid w:val="00FC0B12"/>
    <w:rsid w:val="00FC0BF8"/>
    <w:rsid w:val="00FC0FE3"/>
    <w:rsid w:val="00FC1883"/>
    <w:rsid w:val="00FC1ADA"/>
    <w:rsid w:val="00FC21E6"/>
    <w:rsid w:val="00FC26E6"/>
    <w:rsid w:val="00FC2A14"/>
    <w:rsid w:val="00FC32B1"/>
    <w:rsid w:val="00FC3934"/>
    <w:rsid w:val="00FC3CB5"/>
    <w:rsid w:val="00FC3D30"/>
    <w:rsid w:val="00FC462A"/>
    <w:rsid w:val="00FC46C2"/>
    <w:rsid w:val="00FC6454"/>
    <w:rsid w:val="00FD0744"/>
    <w:rsid w:val="00FD0AC2"/>
    <w:rsid w:val="00FD0C05"/>
    <w:rsid w:val="00FD0D33"/>
    <w:rsid w:val="00FD1EDE"/>
    <w:rsid w:val="00FD286E"/>
    <w:rsid w:val="00FD299E"/>
    <w:rsid w:val="00FD29A2"/>
    <w:rsid w:val="00FD2A0F"/>
    <w:rsid w:val="00FD2BEB"/>
    <w:rsid w:val="00FD3EC2"/>
    <w:rsid w:val="00FD4D89"/>
    <w:rsid w:val="00FD5BF4"/>
    <w:rsid w:val="00FD5E5A"/>
    <w:rsid w:val="00FD626F"/>
    <w:rsid w:val="00FE0320"/>
    <w:rsid w:val="00FE0AFE"/>
    <w:rsid w:val="00FE0D7F"/>
    <w:rsid w:val="00FE0F13"/>
    <w:rsid w:val="00FE0F4D"/>
    <w:rsid w:val="00FE19FE"/>
    <w:rsid w:val="00FE1CCA"/>
    <w:rsid w:val="00FE202A"/>
    <w:rsid w:val="00FE20E9"/>
    <w:rsid w:val="00FE2480"/>
    <w:rsid w:val="00FE286D"/>
    <w:rsid w:val="00FE2D9F"/>
    <w:rsid w:val="00FE2F4F"/>
    <w:rsid w:val="00FE328D"/>
    <w:rsid w:val="00FE3FCA"/>
    <w:rsid w:val="00FE4065"/>
    <w:rsid w:val="00FE5832"/>
    <w:rsid w:val="00FE59AC"/>
    <w:rsid w:val="00FE5B7C"/>
    <w:rsid w:val="00FF0A30"/>
    <w:rsid w:val="00FF1B11"/>
    <w:rsid w:val="00FF1F5A"/>
    <w:rsid w:val="00FF33CB"/>
    <w:rsid w:val="00FF3DD6"/>
    <w:rsid w:val="00FF3EAD"/>
    <w:rsid w:val="00FF414E"/>
    <w:rsid w:val="00FF5168"/>
    <w:rsid w:val="00FF5248"/>
    <w:rsid w:val="00FF5C52"/>
    <w:rsid w:val="00FF5CFD"/>
    <w:rsid w:val="00FF601C"/>
    <w:rsid w:val="00FF6032"/>
    <w:rsid w:val="00FF6269"/>
    <w:rsid w:val="010866A4"/>
    <w:rsid w:val="0148AF65"/>
    <w:rsid w:val="020B5D43"/>
    <w:rsid w:val="025896F5"/>
    <w:rsid w:val="02F249BF"/>
    <w:rsid w:val="032365DF"/>
    <w:rsid w:val="0342E1CB"/>
    <w:rsid w:val="0391B1FD"/>
    <w:rsid w:val="0406322F"/>
    <w:rsid w:val="0407DE35"/>
    <w:rsid w:val="0411D6A1"/>
    <w:rsid w:val="046CA987"/>
    <w:rsid w:val="04F78A9D"/>
    <w:rsid w:val="04F7B2EE"/>
    <w:rsid w:val="05C5D0D7"/>
    <w:rsid w:val="063554F3"/>
    <w:rsid w:val="06B36962"/>
    <w:rsid w:val="0781DA58"/>
    <w:rsid w:val="08599B66"/>
    <w:rsid w:val="087395CB"/>
    <w:rsid w:val="087F3077"/>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53B5E5"/>
    <w:rsid w:val="11CFEA31"/>
    <w:rsid w:val="11F83AAF"/>
    <w:rsid w:val="120D58D7"/>
    <w:rsid w:val="124497AD"/>
    <w:rsid w:val="1294FE26"/>
    <w:rsid w:val="12B58794"/>
    <w:rsid w:val="12B981ED"/>
    <w:rsid w:val="12D7A3CC"/>
    <w:rsid w:val="1455888C"/>
    <w:rsid w:val="148ABDCD"/>
    <w:rsid w:val="150A1281"/>
    <w:rsid w:val="1523976E"/>
    <w:rsid w:val="15B2BA38"/>
    <w:rsid w:val="15CA4D3F"/>
    <w:rsid w:val="16BC9DA3"/>
    <w:rsid w:val="17288162"/>
    <w:rsid w:val="179E65BF"/>
    <w:rsid w:val="17A0C20F"/>
    <w:rsid w:val="17C2C840"/>
    <w:rsid w:val="1927F53F"/>
    <w:rsid w:val="19AAD27F"/>
    <w:rsid w:val="19E9A7FF"/>
    <w:rsid w:val="1B3701AC"/>
    <w:rsid w:val="1B6D3190"/>
    <w:rsid w:val="1BFC31F0"/>
    <w:rsid w:val="1C4BAA76"/>
    <w:rsid w:val="1D37E869"/>
    <w:rsid w:val="1D81DFB2"/>
    <w:rsid w:val="1DA5A69C"/>
    <w:rsid w:val="1E55069E"/>
    <w:rsid w:val="1E9A242F"/>
    <w:rsid w:val="1EA9DB4C"/>
    <w:rsid w:val="1F24E10E"/>
    <w:rsid w:val="1FE1999E"/>
    <w:rsid w:val="200EB2AF"/>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4015E8"/>
    <w:rsid w:val="2894DBAF"/>
    <w:rsid w:val="289EA137"/>
    <w:rsid w:val="28AC206D"/>
    <w:rsid w:val="2AD4D33D"/>
    <w:rsid w:val="2B4862EA"/>
    <w:rsid w:val="2B79FA38"/>
    <w:rsid w:val="2CB7188F"/>
    <w:rsid w:val="2D5878F9"/>
    <w:rsid w:val="2D6FAEDB"/>
    <w:rsid w:val="2E0DBB9C"/>
    <w:rsid w:val="2E232005"/>
    <w:rsid w:val="2E3111FF"/>
    <w:rsid w:val="2E3172EC"/>
    <w:rsid w:val="2E4A5AB1"/>
    <w:rsid w:val="2E97E6BC"/>
    <w:rsid w:val="2FB89057"/>
    <w:rsid w:val="308D8576"/>
    <w:rsid w:val="310A38BB"/>
    <w:rsid w:val="310CD010"/>
    <w:rsid w:val="31975479"/>
    <w:rsid w:val="320CE06D"/>
    <w:rsid w:val="32229B68"/>
    <w:rsid w:val="322C028E"/>
    <w:rsid w:val="3254AD07"/>
    <w:rsid w:val="330B7030"/>
    <w:rsid w:val="3380EFE1"/>
    <w:rsid w:val="33DEDECA"/>
    <w:rsid w:val="34198D5E"/>
    <w:rsid w:val="34C863E8"/>
    <w:rsid w:val="34D33BB9"/>
    <w:rsid w:val="35467982"/>
    <w:rsid w:val="35E60B09"/>
    <w:rsid w:val="3687B9F5"/>
    <w:rsid w:val="37118CD1"/>
    <w:rsid w:val="377DCE0F"/>
    <w:rsid w:val="37D7C0B1"/>
    <w:rsid w:val="383683F5"/>
    <w:rsid w:val="3839768F"/>
    <w:rsid w:val="38C68932"/>
    <w:rsid w:val="393C3356"/>
    <w:rsid w:val="397AF79B"/>
    <w:rsid w:val="39E11450"/>
    <w:rsid w:val="3A072544"/>
    <w:rsid w:val="3A160C87"/>
    <w:rsid w:val="3A61FF93"/>
    <w:rsid w:val="3A9FD786"/>
    <w:rsid w:val="3CB103B5"/>
    <w:rsid w:val="3CB39E23"/>
    <w:rsid w:val="3D03BB4D"/>
    <w:rsid w:val="3D42D7F8"/>
    <w:rsid w:val="3DBBFFEA"/>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7E9C631"/>
    <w:rsid w:val="4842FCC3"/>
    <w:rsid w:val="498B2BA8"/>
    <w:rsid w:val="4AE734B8"/>
    <w:rsid w:val="4AF6B1AD"/>
    <w:rsid w:val="4B47799C"/>
    <w:rsid w:val="4C1D611A"/>
    <w:rsid w:val="4C5BC4A7"/>
    <w:rsid w:val="4D871213"/>
    <w:rsid w:val="4DA26775"/>
    <w:rsid w:val="4DD1962E"/>
    <w:rsid w:val="4DD43507"/>
    <w:rsid w:val="4DDD69A9"/>
    <w:rsid w:val="4DF2C5B9"/>
    <w:rsid w:val="4E143957"/>
    <w:rsid w:val="4EB15623"/>
    <w:rsid w:val="4EC1DE0D"/>
    <w:rsid w:val="4EDD24B9"/>
    <w:rsid w:val="4FA5BA8D"/>
    <w:rsid w:val="4FE5E315"/>
    <w:rsid w:val="50885B07"/>
    <w:rsid w:val="51845135"/>
    <w:rsid w:val="525D3026"/>
    <w:rsid w:val="526A7641"/>
    <w:rsid w:val="52C65BD7"/>
    <w:rsid w:val="53EB6176"/>
    <w:rsid w:val="541689F8"/>
    <w:rsid w:val="54626524"/>
    <w:rsid w:val="558360DD"/>
    <w:rsid w:val="55F0D3EA"/>
    <w:rsid w:val="55FA04E5"/>
    <w:rsid w:val="568BF845"/>
    <w:rsid w:val="569A06F2"/>
    <w:rsid w:val="572923E9"/>
    <w:rsid w:val="57311F31"/>
    <w:rsid w:val="57672A0D"/>
    <w:rsid w:val="58028725"/>
    <w:rsid w:val="583F711E"/>
    <w:rsid w:val="58423751"/>
    <w:rsid w:val="597B4A67"/>
    <w:rsid w:val="59926EF4"/>
    <w:rsid w:val="5A8720C5"/>
    <w:rsid w:val="5AB2C862"/>
    <w:rsid w:val="5AECAE1B"/>
    <w:rsid w:val="5B253211"/>
    <w:rsid w:val="5BFD53AD"/>
    <w:rsid w:val="5C7CFB44"/>
    <w:rsid w:val="5C9C273B"/>
    <w:rsid w:val="5DAA483E"/>
    <w:rsid w:val="5DC155BE"/>
    <w:rsid w:val="5DCD47AD"/>
    <w:rsid w:val="5DEAD502"/>
    <w:rsid w:val="5E4B1104"/>
    <w:rsid w:val="5E61B282"/>
    <w:rsid w:val="5E739341"/>
    <w:rsid w:val="5EE40D43"/>
    <w:rsid w:val="5F0959E1"/>
    <w:rsid w:val="5F3707F0"/>
    <w:rsid w:val="5F589BA0"/>
    <w:rsid w:val="5FACEDF5"/>
    <w:rsid w:val="6021CF1C"/>
    <w:rsid w:val="60F33FFC"/>
    <w:rsid w:val="61EF2786"/>
    <w:rsid w:val="64058089"/>
    <w:rsid w:val="6412F378"/>
    <w:rsid w:val="6452C6E1"/>
    <w:rsid w:val="64998141"/>
    <w:rsid w:val="64A3DBC4"/>
    <w:rsid w:val="655457A2"/>
    <w:rsid w:val="65807E39"/>
    <w:rsid w:val="65A396E1"/>
    <w:rsid w:val="65EF556B"/>
    <w:rsid w:val="664BC063"/>
    <w:rsid w:val="668414A8"/>
    <w:rsid w:val="6719394B"/>
    <w:rsid w:val="673607A3"/>
    <w:rsid w:val="67521BCD"/>
    <w:rsid w:val="675B1387"/>
    <w:rsid w:val="676EB784"/>
    <w:rsid w:val="677CFF9A"/>
    <w:rsid w:val="677D6678"/>
    <w:rsid w:val="68052907"/>
    <w:rsid w:val="680CE386"/>
    <w:rsid w:val="6893B826"/>
    <w:rsid w:val="68AEE5F2"/>
    <w:rsid w:val="68B26A8E"/>
    <w:rsid w:val="68B4DCF1"/>
    <w:rsid w:val="68C1BDCB"/>
    <w:rsid w:val="6A06E0BD"/>
    <w:rsid w:val="6A3CCA07"/>
    <w:rsid w:val="6A449A0F"/>
    <w:rsid w:val="6ACF543E"/>
    <w:rsid w:val="6AD10554"/>
    <w:rsid w:val="6AEFBE34"/>
    <w:rsid w:val="6B257551"/>
    <w:rsid w:val="6B8E55F5"/>
    <w:rsid w:val="6C19456F"/>
    <w:rsid w:val="6C48B348"/>
    <w:rsid w:val="6CF7E2DA"/>
    <w:rsid w:val="6CF7E875"/>
    <w:rsid w:val="6D390A57"/>
    <w:rsid w:val="6D6FA57C"/>
    <w:rsid w:val="6D852E41"/>
    <w:rsid w:val="6DCB9862"/>
    <w:rsid w:val="6E965864"/>
    <w:rsid w:val="6EC5D96B"/>
    <w:rsid w:val="6F0181E2"/>
    <w:rsid w:val="6F1BC26B"/>
    <w:rsid w:val="6F3A0AD5"/>
    <w:rsid w:val="6F4F558E"/>
    <w:rsid w:val="6F885B1C"/>
    <w:rsid w:val="6FFD3FA8"/>
    <w:rsid w:val="7099738B"/>
    <w:rsid w:val="70D7F392"/>
    <w:rsid w:val="71171298"/>
    <w:rsid w:val="7189514F"/>
    <w:rsid w:val="71DAB6C9"/>
    <w:rsid w:val="71E18399"/>
    <w:rsid w:val="71E3D1D5"/>
    <w:rsid w:val="724C777E"/>
    <w:rsid w:val="7410CA50"/>
    <w:rsid w:val="7523F028"/>
    <w:rsid w:val="763F5343"/>
    <w:rsid w:val="766B115B"/>
    <w:rsid w:val="766DB128"/>
    <w:rsid w:val="76D0FAE5"/>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7D8CC70F-D3A9-F447-AC94-E0AC9F63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D4"/>
    <w:pPr>
      <w:spacing w:after="160" w:line="259" w:lineRule="auto"/>
    </w:pPr>
    <w:rPr>
      <w:sz w:val="22"/>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0749"/>
    <w:pPr>
      <w:keepNext/>
      <w:keepLines/>
      <w:spacing w:before="160" w:after="80" w:line="360" w:lineRule="auto"/>
      <w:outlineLvl w:val="1"/>
    </w:pPr>
    <w:rPr>
      <w:rFonts w:ascii="Arial" w:eastAsia="Times New Roman" w:hAnsi="Arial" w:cs="Arial"/>
      <w:b/>
      <w:bCs/>
      <w:kern w:val="0"/>
      <w:sz w:val="48"/>
      <w:szCs w:val="32"/>
      <w:lang w:eastAsia="en-GB"/>
      <w14:ligatures w14:val="none"/>
    </w:rPr>
  </w:style>
  <w:style w:type="paragraph" w:styleId="Heading3">
    <w:name w:val="heading 3"/>
    <w:basedOn w:val="Writingtext"/>
    <w:next w:val="Normal"/>
    <w:link w:val="Heading3Char"/>
    <w:uiPriority w:val="9"/>
    <w:unhideWhenUsed/>
    <w:qFormat/>
    <w:rsid w:val="00134E2B"/>
    <w:pPr>
      <w:spacing w:before="240"/>
      <w:outlineLvl w:val="2"/>
    </w:pPr>
    <w:rPr>
      <w:b/>
      <w:bCs w:val="0"/>
      <w:sz w:val="36"/>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70749"/>
    <w:rPr>
      <w:rFonts w:ascii="Arial" w:eastAsia="Times New Roman" w:hAnsi="Arial" w:cs="Arial"/>
      <w:b/>
      <w:bCs/>
      <w:kern w:val="0"/>
      <w:sz w:val="48"/>
      <w:szCs w:val="32"/>
      <w:lang w:eastAsia="en-GB"/>
      <w14:ligatures w14:val="none"/>
    </w:rPr>
  </w:style>
  <w:style w:type="character" w:customStyle="1" w:styleId="Heading3Char">
    <w:name w:val="Heading 3 Char"/>
    <w:basedOn w:val="DefaultParagraphFont"/>
    <w:link w:val="Heading3"/>
    <w:uiPriority w:val="9"/>
    <w:rsid w:val="00134E2B"/>
    <w:rPr>
      <w:rFonts w:ascii="Arial" w:hAnsi="Arial" w:cs="Arial"/>
      <w:b/>
      <w:kern w:val="0"/>
      <w:sz w:val="36"/>
      <w:szCs w:val="28"/>
      <w14:ligatures w14:val="none"/>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457"/>
    <w:pPr>
      <w:spacing w:before="160" w:line="360" w:lineRule="auto"/>
    </w:pPr>
    <w:rPr>
      <w:rFonts w:ascii="Arial" w:hAnsi="Arial"/>
      <w:i/>
      <w:iCs/>
      <w:color w:val="000000" w:themeColor="text1"/>
      <w:sz w:val="28"/>
    </w:rPr>
  </w:style>
  <w:style w:type="character" w:customStyle="1" w:styleId="QuoteChar">
    <w:name w:val="Quote Char"/>
    <w:basedOn w:val="DefaultParagraphFont"/>
    <w:link w:val="Quote"/>
    <w:uiPriority w:val="29"/>
    <w:rsid w:val="00225457"/>
    <w:rPr>
      <w:rFonts w:ascii="Arial" w:hAnsi="Arial"/>
      <w:i/>
      <w:iCs/>
      <w:color w:val="000000" w:themeColor="text1"/>
      <w:sz w:val="28"/>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rsid w:val="003F70B0"/>
    <w:rPr>
      <w:i/>
      <w:iCs/>
      <w:color w:val="0F4761" w:themeColor="accent1" w:themeShade="BF"/>
    </w:rPr>
  </w:style>
  <w:style w:type="paragraph" w:styleId="IntenseQuote">
    <w:name w:val="Intense Quote"/>
    <w:basedOn w:val="Normal"/>
    <w:next w:val="Normal"/>
    <w:link w:val="IntenseQuoteChar"/>
    <w:uiPriority w:val="30"/>
    <w:qFormat/>
    <w:rsid w:val="00DD007B"/>
    <w:pPr>
      <w:pBdr>
        <w:top w:val="single" w:sz="4" w:space="10" w:color="0F4761" w:themeColor="accent1" w:themeShade="BF"/>
        <w:bottom w:val="single" w:sz="4" w:space="10" w:color="0F4761" w:themeColor="accent1" w:themeShade="BF"/>
      </w:pBdr>
      <w:spacing w:before="360" w:after="360" w:line="360" w:lineRule="auto"/>
      <w:ind w:left="862" w:right="862"/>
    </w:pPr>
    <w:rPr>
      <w:rFonts w:ascii="Arial" w:hAnsi="Arial"/>
      <w:i/>
      <w:iCs/>
      <w:color w:val="000000" w:themeColor="text1"/>
      <w:sz w:val="36"/>
    </w:rPr>
  </w:style>
  <w:style w:type="character" w:customStyle="1" w:styleId="IntenseQuoteChar">
    <w:name w:val="Intense Quote Char"/>
    <w:basedOn w:val="DefaultParagraphFont"/>
    <w:link w:val="IntenseQuote"/>
    <w:uiPriority w:val="30"/>
    <w:rsid w:val="00DD007B"/>
    <w:rPr>
      <w:rFonts w:ascii="Arial" w:hAnsi="Arial"/>
      <w:i/>
      <w:iCs/>
      <w:color w:val="000000" w:themeColor="text1"/>
      <w:sz w:val="36"/>
      <w:szCs w:val="22"/>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bCs/>
    </w:rPr>
  </w:style>
  <w:style w:type="paragraph" w:customStyle="1" w:styleId="Text">
    <w:name w:val="Text"/>
    <w:basedOn w:val="Normal"/>
    <w:qFormat/>
    <w:rsid w:val="00E23500"/>
    <w:pPr>
      <w:spacing w:line="360" w:lineRule="auto"/>
    </w:pPr>
    <w:rPr>
      <w:rFonts w:ascii="Arial" w:eastAsia="Calibri" w:hAnsi="Arial" w:cs="Calibri"/>
      <w:kern w:val="0"/>
      <w:sz w:val="28"/>
      <w:szCs w:val="28"/>
      <w14:ligatures w14:val="none"/>
    </w:rPr>
  </w:style>
  <w:style w:type="paragraph" w:styleId="FootnoteText">
    <w:name w:val="footnote text"/>
    <w:basedOn w:val="Normal"/>
    <w:link w:val="FootnoteTextChar"/>
    <w:uiPriority w:val="99"/>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1"/>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 w:type="character" w:customStyle="1" w:styleId="highlighted">
    <w:name w:val="highlighted"/>
    <w:basedOn w:val="DefaultParagraphFont"/>
    <w:rsid w:val="008D7492"/>
  </w:style>
  <w:style w:type="character" w:customStyle="1" w:styleId="ng-star-inserted">
    <w:name w:val="ng-star-inserted"/>
    <w:basedOn w:val="DefaultParagraphFont"/>
    <w:rsid w:val="00D53094"/>
  </w:style>
  <w:style w:type="character" w:customStyle="1" w:styleId="apple-converted-space">
    <w:name w:val="apple-converted-space"/>
    <w:basedOn w:val="DefaultParagraphFont"/>
    <w:rsid w:val="00244ABB"/>
  </w:style>
  <w:style w:type="character" w:customStyle="1" w:styleId="cf01">
    <w:name w:val="cf01"/>
    <w:basedOn w:val="DefaultParagraphFont"/>
    <w:rsid w:val="001E1023"/>
    <w:rPr>
      <w:rFonts w:ascii="Segoe UI" w:hAnsi="Segoe UI" w:cs="Segoe UI" w:hint="default"/>
      <w:sz w:val="18"/>
      <w:szCs w:val="18"/>
    </w:rPr>
  </w:style>
  <w:style w:type="paragraph" w:customStyle="1" w:styleId="HYPER">
    <w:name w:val="HYPER"/>
    <w:basedOn w:val="Normal"/>
    <w:link w:val="HYPERChar"/>
    <w:qFormat/>
    <w:rsid w:val="00842920"/>
    <w:pPr>
      <w:spacing w:before="240" w:after="0" w:line="360" w:lineRule="auto"/>
    </w:pPr>
    <w:rPr>
      <w:rFonts w:ascii="Arial" w:hAnsi="Arial"/>
      <w:color w:val="0070C0"/>
      <w:sz w:val="20"/>
      <w:u w:val="single"/>
    </w:rPr>
  </w:style>
  <w:style w:type="character" w:customStyle="1" w:styleId="HYPERChar">
    <w:name w:val="HYPER Char"/>
    <w:basedOn w:val="DefaultParagraphFont"/>
    <w:link w:val="HYPER"/>
    <w:rsid w:val="00842920"/>
    <w:rPr>
      <w:rFonts w:ascii="Arial" w:hAnsi="Arial"/>
      <w:color w:val="0070C0"/>
      <w:sz w:val="20"/>
      <w:szCs w:val="22"/>
      <w:u w:val="single"/>
    </w:rPr>
  </w:style>
  <w:style w:type="paragraph" w:customStyle="1" w:styleId="HYPERTEXT">
    <w:name w:val="HYPER TEXT"/>
    <w:basedOn w:val="Normal"/>
    <w:link w:val="HYPERTEXTChar"/>
    <w:qFormat/>
    <w:rsid w:val="00587807"/>
    <w:pPr>
      <w:spacing w:before="240" w:after="0" w:line="360" w:lineRule="auto"/>
    </w:pPr>
    <w:rPr>
      <w:color w:val="0070C0"/>
      <w:sz w:val="28"/>
      <w:u w:val="single"/>
    </w:rPr>
  </w:style>
  <w:style w:type="character" w:customStyle="1" w:styleId="HYPERTEXTChar">
    <w:name w:val="HYPER TEXT Char"/>
    <w:basedOn w:val="DefaultParagraphFont"/>
    <w:link w:val="HYPERTEXT"/>
    <w:rsid w:val="00587807"/>
    <w:rPr>
      <w:color w:val="0070C0"/>
      <w:sz w:val="28"/>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468742174">
      <w:bodyDiv w:val="1"/>
      <w:marLeft w:val="0"/>
      <w:marRight w:val="0"/>
      <w:marTop w:val="0"/>
      <w:marBottom w:val="0"/>
      <w:divBdr>
        <w:top w:val="none" w:sz="0" w:space="0" w:color="auto"/>
        <w:left w:val="none" w:sz="0" w:space="0" w:color="auto"/>
        <w:bottom w:val="none" w:sz="0" w:space="0" w:color="auto"/>
        <w:right w:val="none" w:sz="0" w:space="0" w:color="auto"/>
      </w:divBdr>
      <w:divsChild>
        <w:div w:id="1828328627">
          <w:marLeft w:val="547"/>
          <w:marRight w:val="0"/>
          <w:marTop w:val="0"/>
          <w:marBottom w:val="0"/>
          <w:divBdr>
            <w:top w:val="none" w:sz="0" w:space="0" w:color="auto"/>
            <w:left w:val="none" w:sz="0" w:space="0" w:color="auto"/>
            <w:bottom w:val="none" w:sz="0" w:space="0" w:color="auto"/>
            <w:right w:val="none" w:sz="0" w:space="0" w:color="auto"/>
          </w:divBdr>
        </w:div>
        <w:div w:id="173304607">
          <w:marLeft w:val="1166"/>
          <w:marRight w:val="0"/>
          <w:marTop w:val="0"/>
          <w:marBottom w:val="0"/>
          <w:divBdr>
            <w:top w:val="none" w:sz="0" w:space="0" w:color="auto"/>
            <w:left w:val="none" w:sz="0" w:space="0" w:color="auto"/>
            <w:bottom w:val="none" w:sz="0" w:space="0" w:color="auto"/>
            <w:right w:val="none" w:sz="0" w:space="0" w:color="auto"/>
          </w:divBdr>
        </w:div>
      </w:divsChild>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33407202">
      <w:bodyDiv w:val="1"/>
      <w:marLeft w:val="0"/>
      <w:marRight w:val="0"/>
      <w:marTop w:val="0"/>
      <w:marBottom w:val="0"/>
      <w:divBdr>
        <w:top w:val="none" w:sz="0" w:space="0" w:color="auto"/>
        <w:left w:val="none" w:sz="0" w:space="0" w:color="auto"/>
        <w:bottom w:val="none" w:sz="0" w:space="0" w:color="auto"/>
        <w:right w:val="none" w:sz="0" w:space="0" w:color="auto"/>
      </w:divBdr>
      <w:divsChild>
        <w:div w:id="720521974">
          <w:marLeft w:val="547"/>
          <w:marRight w:val="0"/>
          <w:marTop w:val="0"/>
          <w:marBottom w:val="0"/>
          <w:divBdr>
            <w:top w:val="none" w:sz="0" w:space="0" w:color="auto"/>
            <w:left w:val="none" w:sz="0" w:space="0" w:color="auto"/>
            <w:bottom w:val="none" w:sz="0" w:space="0" w:color="auto"/>
            <w:right w:val="none" w:sz="0" w:space="0" w:color="auto"/>
          </w:divBdr>
        </w:div>
        <w:div w:id="2006131919">
          <w:marLeft w:val="1166"/>
          <w:marRight w:val="0"/>
          <w:marTop w:val="0"/>
          <w:marBottom w:val="0"/>
          <w:divBdr>
            <w:top w:val="none" w:sz="0" w:space="0" w:color="auto"/>
            <w:left w:val="none" w:sz="0" w:space="0" w:color="auto"/>
            <w:bottom w:val="none" w:sz="0" w:space="0" w:color="auto"/>
            <w:right w:val="none" w:sz="0" w:space="0" w:color="auto"/>
          </w:divBdr>
        </w:div>
      </w:divsChild>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170100762">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22391528">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04455343">
      <w:bodyDiv w:val="1"/>
      <w:marLeft w:val="0"/>
      <w:marRight w:val="0"/>
      <w:marTop w:val="0"/>
      <w:marBottom w:val="0"/>
      <w:divBdr>
        <w:top w:val="none" w:sz="0" w:space="0" w:color="auto"/>
        <w:left w:val="none" w:sz="0" w:space="0" w:color="auto"/>
        <w:bottom w:val="none" w:sz="0" w:space="0" w:color="auto"/>
        <w:right w:val="none" w:sz="0" w:space="0" w:color="auto"/>
      </w:divBdr>
      <w:divsChild>
        <w:div w:id="510877969">
          <w:marLeft w:val="1080"/>
          <w:marRight w:val="0"/>
          <w:marTop w:val="260"/>
          <w:marBottom w:val="0"/>
          <w:divBdr>
            <w:top w:val="none" w:sz="0" w:space="0" w:color="auto"/>
            <w:left w:val="none" w:sz="0" w:space="0" w:color="auto"/>
            <w:bottom w:val="none" w:sz="0" w:space="0" w:color="auto"/>
            <w:right w:val="none" w:sz="0" w:space="0" w:color="auto"/>
          </w:divBdr>
        </w:div>
      </w:divsChild>
    </w:div>
    <w:div w:id="1663318175">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697463381">
      <w:bodyDiv w:val="1"/>
      <w:marLeft w:val="0"/>
      <w:marRight w:val="0"/>
      <w:marTop w:val="0"/>
      <w:marBottom w:val="0"/>
      <w:divBdr>
        <w:top w:val="none" w:sz="0" w:space="0" w:color="auto"/>
        <w:left w:val="none" w:sz="0" w:space="0" w:color="auto"/>
        <w:bottom w:val="none" w:sz="0" w:space="0" w:color="auto"/>
        <w:right w:val="none" w:sz="0" w:space="0" w:color="auto"/>
      </w:divBdr>
      <w:divsChild>
        <w:div w:id="1442187274">
          <w:marLeft w:val="547"/>
          <w:marRight w:val="0"/>
          <w:marTop w:val="0"/>
          <w:marBottom w:val="0"/>
          <w:divBdr>
            <w:top w:val="none" w:sz="0" w:space="0" w:color="auto"/>
            <w:left w:val="none" w:sz="0" w:space="0" w:color="auto"/>
            <w:bottom w:val="none" w:sz="0" w:space="0" w:color="auto"/>
            <w:right w:val="none" w:sz="0" w:space="0" w:color="auto"/>
          </w:divBdr>
        </w:div>
        <w:div w:id="883828945">
          <w:marLeft w:val="1166"/>
          <w:marRight w:val="0"/>
          <w:marTop w:val="0"/>
          <w:marBottom w:val="0"/>
          <w:divBdr>
            <w:top w:val="none" w:sz="0" w:space="0" w:color="auto"/>
            <w:left w:val="none" w:sz="0" w:space="0" w:color="auto"/>
            <w:bottom w:val="none" w:sz="0" w:space="0" w:color="auto"/>
            <w:right w:val="none" w:sz="0" w:space="0" w:color="auto"/>
          </w:divBdr>
        </w:div>
      </w:divsChild>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2343404">
      <w:bodyDiv w:val="1"/>
      <w:marLeft w:val="0"/>
      <w:marRight w:val="0"/>
      <w:marTop w:val="0"/>
      <w:marBottom w:val="0"/>
      <w:divBdr>
        <w:top w:val="none" w:sz="0" w:space="0" w:color="auto"/>
        <w:left w:val="none" w:sz="0" w:space="0" w:color="auto"/>
        <w:bottom w:val="none" w:sz="0" w:space="0" w:color="auto"/>
        <w:right w:val="none" w:sz="0" w:space="0" w:color="auto"/>
      </w:divBdr>
      <w:divsChild>
        <w:div w:id="2116057303">
          <w:marLeft w:val="1080"/>
          <w:marRight w:val="0"/>
          <w:marTop w:val="260"/>
          <w:marBottom w:val="0"/>
          <w:divBdr>
            <w:top w:val="none" w:sz="0" w:space="0" w:color="auto"/>
            <w:left w:val="none" w:sz="0" w:space="0" w:color="auto"/>
            <w:bottom w:val="none" w:sz="0" w:space="0" w:color="auto"/>
            <w:right w:val="none" w:sz="0" w:space="0" w:color="auto"/>
          </w:divBdr>
        </w:div>
      </w:divsChild>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26860630">
      <w:bodyDiv w:val="1"/>
      <w:marLeft w:val="0"/>
      <w:marRight w:val="0"/>
      <w:marTop w:val="0"/>
      <w:marBottom w:val="0"/>
      <w:divBdr>
        <w:top w:val="none" w:sz="0" w:space="0" w:color="auto"/>
        <w:left w:val="none" w:sz="0" w:space="0" w:color="auto"/>
        <w:bottom w:val="none" w:sz="0" w:space="0" w:color="auto"/>
        <w:right w:val="none" w:sz="0" w:space="0" w:color="auto"/>
      </w:divBdr>
      <w:divsChild>
        <w:div w:id="728648068">
          <w:marLeft w:val="1080"/>
          <w:marRight w:val="0"/>
          <w:marTop w:val="260"/>
          <w:marBottom w:val="0"/>
          <w:divBdr>
            <w:top w:val="none" w:sz="0" w:space="0" w:color="auto"/>
            <w:left w:val="none" w:sz="0" w:space="0" w:color="auto"/>
            <w:bottom w:val="none" w:sz="0" w:space="0" w:color="auto"/>
            <w:right w:val="none" w:sz="0" w:space="0" w:color="auto"/>
          </w:divBdr>
        </w:div>
        <w:div w:id="856189714">
          <w:marLeft w:val="1080"/>
          <w:marRight w:val="0"/>
          <w:marTop w:val="260"/>
          <w:marBottom w:val="0"/>
          <w:divBdr>
            <w:top w:val="none" w:sz="0" w:space="0" w:color="auto"/>
            <w:left w:val="none" w:sz="0" w:space="0" w:color="auto"/>
            <w:bottom w:val="none" w:sz="0" w:space="0" w:color="auto"/>
            <w:right w:val="none" w:sz="0" w:space="0" w:color="auto"/>
          </w:divBdr>
        </w:div>
        <w:div w:id="1045643656">
          <w:marLeft w:val="1080"/>
          <w:marRight w:val="0"/>
          <w:marTop w:val="260"/>
          <w:marBottom w:val="0"/>
          <w:divBdr>
            <w:top w:val="none" w:sz="0" w:space="0" w:color="auto"/>
            <w:left w:val="none" w:sz="0" w:space="0" w:color="auto"/>
            <w:bottom w:val="none" w:sz="0" w:space="0" w:color="auto"/>
            <w:right w:val="none" w:sz="0" w:space="0" w:color="auto"/>
          </w:divBdr>
        </w:div>
        <w:div w:id="1115365563">
          <w:marLeft w:val="1080"/>
          <w:marRight w:val="0"/>
          <w:marTop w:val="260"/>
          <w:marBottom w:val="0"/>
          <w:divBdr>
            <w:top w:val="none" w:sz="0" w:space="0" w:color="auto"/>
            <w:left w:val="none" w:sz="0" w:space="0" w:color="auto"/>
            <w:bottom w:val="none" w:sz="0" w:space="0" w:color="auto"/>
            <w:right w:val="none" w:sz="0" w:space="0" w:color="auto"/>
          </w:divBdr>
        </w:div>
      </w:divsChild>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cat.uk" TargetMode="External"/><Relationship Id="rId18" Type="http://schemas.openxmlformats.org/officeDocument/2006/relationships/hyperlink" Target="https://www.transportforall.org.uk/news/are-we-there-yet-barriers-to-transport-for-disabled-people-in-2023/"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hyperlink" Target="https://www.ncat.uk/wp-content/uploads/2024/12/ncat-Understanding-and-identifying-barriers-to-accessing-transport-Full-Report-Accessible-PDF-FINAL-1.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otabilityfoundation.org.uk/media/iwaidhxk/motability_transport-accessibility-gap-report_march-2022_final.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at.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transport.gov.scot/media/jzxntw2c/disability-and-transport-202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ncat.uk" TargetMode="External"/><Relationship Id="rId22"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access-board.gov/" TargetMode="External"/><Relationship Id="rId3" Type="http://schemas.openxmlformats.org/officeDocument/2006/relationships/hyperlink" Target="https://www.transport.gov.scot/media/jzxntw2c/disability-and-transport-2021.pdf" TargetMode="External"/><Relationship Id="rId7" Type="http://schemas.openxmlformats.org/officeDocument/2006/relationships/hyperlink" Target="https://www.gov.uk/government/news/game-changing-tech-to-reach-the-public-faster-as-dedicated-new-unit-launched-to-curb-red-tape" TargetMode="External"/><Relationship Id="rId2" Type="http://schemas.openxmlformats.org/officeDocument/2006/relationships/hyperlink" Target="https://www.ncat.uk/wp-content/uploads/2024/12/ncat-Understanding-and-identifying-barriers-to-accessing-transport-Full-Report-Accessible-PDF-FINAL-1.pdf" TargetMode="External"/><Relationship Id="rId1" Type="http://schemas.openxmlformats.org/officeDocument/2006/relationships/hyperlink" Target="https://www.motabilityfoundation.org.uk/media/iwaidhxk/motability_transport-accessibility-gap-report_march-2022_final.pdf" TargetMode="External"/><Relationship Id="rId6" Type="http://schemas.openxmlformats.org/officeDocument/2006/relationships/hyperlink" Target="https://www.policyconnect.org.uk/news/accessible-transport-charter-local-and-combined-authorities" TargetMode="External"/><Relationship Id="rId5" Type="http://schemas.openxmlformats.org/officeDocument/2006/relationships/hyperlink" Target="https://www.transportforall.org.uk/wp-content/uploads/2023/12/Are-we-there-yet_Highlights_PDF-web-compressed-more-compressed.pdf" TargetMode="External"/><Relationship Id="rId4" Type="http://schemas.openxmlformats.org/officeDocument/2006/relationships/hyperlink" Target="https://www.infrastructure-ni.gov.uk/news/transport-accessibility-statistics-northern-ireland-report-has-been-published-today" TargetMode="External"/><Relationship Id="rId9" Type="http://schemas.openxmlformats.org/officeDocument/2006/relationships/hyperlink" Target="https://www.ncat.uk/projects/working-together-for-accessible-transport-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3.xml><?xml version="1.0" encoding="utf-8"?>
<ds:datastoreItem xmlns:ds="http://schemas.openxmlformats.org/officeDocument/2006/customXml" ds:itemID="{5EEC1CA2-5857-4B7B-ABFC-9324786C2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22</Pages>
  <Words>3831</Words>
  <Characters>21838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Centre for Accessible Transport</dc:creator>
  <cp:keywords/>
  <dc:description/>
  <cp:lastModifiedBy>Madeleine Hughes</cp:lastModifiedBy>
  <cp:revision>2</cp:revision>
  <dcterms:created xsi:type="dcterms:W3CDTF">2025-09-02T08:28:00Z</dcterms:created>
  <dcterms:modified xsi:type="dcterms:W3CDTF">2025-09-02T08:28:00Z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y fmtid="{D5CDD505-2E9C-101B-9397-08002B2CF9AE}" pid="5" name="GrammarlyDocumentId">
    <vt:lpwstr>7c4cdb4f-fd8d-4dcf-80fa-66df7340ed13</vt:lpwstr>
  </property>
</Properties>
</file>